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DE7303"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-933450</wp:posOffset>
            </wp:positionV>
            <wp:extent cx="7559040" cy="10658475"/>
            <wp:effectExtent l="19050" t="0" r="3810" b="0"/>
            <wp:wrapSquare wrapText="bothSides"/>
            <wp:docPr id="26" name="图片 2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040" cy="10658475"/>
                    </a:xfrm>
                    <a:prstGeom prst="rect">
                      <a:avLst/>
                    </a:prstGeom>
                  </pic:spPr>
                </pic:pic>
              </a:graphicData>
            </a:graphic>
          </wp:anchor>
        </w:drawing>
      </w:r>
    </w:p>
    <w:p w:rsidR="006E5E02" w:rsidRPr="000E12B5" w:rsidRDefault="00DE7303" w:rsidP="00FB172D">
      <w:pPr>
        <w:spacing w:line="360" w:lineRule="auto"/>
        <w:jc w:val="center"/>
        <w:rPr>
          <w:rFonts w:ascii="微软雅黑" w:eastAsia="微软雅黑" w:hAnsi="微软雅黑"/>
          <w:b/>
          <w:sz w:val="36"/>
          <w:szCs w:val="36"/>
        </w:rPr>
      </w:pPr>
      <w:r w:rsidRPr="00DE7303">
        <w:rPr>
          <w:rFonts w:ascii="微软雅黑" w:eastAsia="微软雅黑" w:hAnsi="微软雅黑" w:hint="eastAsia"/>
          <w:b/>
          <w:sz w:val="36"/>
          <w:szCs w:val="36"/>
        </w:rPr>
        <w:lastRenderedPageBreak/>
        <w:t>中铁六局集团有限公司</w:t>
      </w:r>
      <w:r w:rsidR="00CE2BDE">
        <w:rPr>
          <w:rFonts w:ascii="微软雅黑" w:eastAsia="微软雅黑" w:hAnsi="微软雅黑" w:hint="eastAsia"/>
          <w:b/>
          <w:sz w:val="36"/>
          <w:szCs w:val="36"/>
        </w:rPr>
        <w:t>物资价格信息</w:t>
      </w:r>
      <w:r w:rsidR="0091157B">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0520DC">
        <w:rPr>
          <w:rFonts w:ascii="微软雅黑" w:eastAsia="微软雅黑" w:hAnsi="微软雅黑" w:hint="eastAsia"/>
          <w:b/>
          <w:color w:val="FF0000"/>
          <w:sz w:val="28"/>
          <w:szCs w:val="28"/>
        </w:rPr>
        <w:t>9月3日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A56E0C" w:rsidRPr="00A56E0C" w:rsidRDefault="00180088">
      <w:pPr>
        <w:pStyle w:val="10"/>
        <w:tabs>
          <w:tab w:val="right" w:leader="dot" w:pos="9713"/>
        </w:tabs>
        <w:rPr>
          <w:rFonts w:ascii="微软雅黑" w:eastAsia="微软雅黑" w:hAnsi="微软雅黑" w:cstheme="minorBidi"/>
          <w:noProof/>
          <w:szCs w:val="22"/>
        </w:rPr>
      </w:pPr>
      <w:r w:rsidRPr="00180088">
        <w:rPr>
          <w:rStyle w:val="1Char"/>
          <w:rFonts w:ascii="微软雅黑" w:eastAsia="微软雅黑" w:hAnsi="微软雅黑"/>
          <w:sz w:val="24"/>
          <w:szCs w:val="24"/>
        </w:rPr>
        <w:fldChar w:fldCharType="begin"/>
      </w:r>
      <w:r w:rsidR="00FB172D" w:rsidRPr="00A56E0C">
        <w:rPr>
          <w:rStyle w:val="1Char"/>
          <w:rFonts w:ascii="微软雅黑" w:eastAsia="微软雅黑" w:hAnsi="微软雅黑" w:hint="eastAsia"/>
          <w:sz w:val="24"/>
          <w:szCs w:val="24"/>
        </w:rPr>
        <w:instrText>TOC \o "1-3" \h \z \u</w:instrText>
      </w:r>
      <w:r w:rsidRPr="00180088">
        <w:rPr>
          <w:rStyle w:val="1Char"/>
          <w:rFonts w:ascii="微软雅黑" w:eastAsia="微软雅黑" w:hAnsi="微软雅黑"/>
          <w:sz w:val="24"/>
          <w:szCs w:val="24"/>
        </w:rPr>
        <w:fldChar w:fldCharType="separate"/>
      </w:r>
      <w:hyperlink w:anchor="_Toc49951606" w:history="1">
        <w:r w:rsidR="00A56E0C" w:rsidRPr="00A56E0C">
          <w:rPr>
            <w:rStyle w:val="ac"/>
            <w:rFonts w:ascii="微软雅黑" w:eastAsia="微软雅黑" w:hAnsi="微软雅黑" w:hint="eastAsia"/>
            <w:noProof/>
          </w:rPr>
          <w:t>钢材价格专区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7" w:history="1">
        <w:r w:rsidR="00A56E0C" w:rsidRPr="00A56E0C">
          <w:rPr>
            <w:rStyle w:val="ac"/>
            <w:rFonts w:ascii="微软雅黑" w:eastAsia="微软雅黑" w:hAnsi="微软雅黑"/>
            <w:noProof/>
          </w:rPr>
          <w:t>1.1</w:t>
        </w:r>
        <w:r w:rsidR="00A56E0C" w:rsidRPr="00A56E0C">
          <w:rPr>
            <w:rStyle w:val="ac"/>
            <w:rFonts w:ascii="微软雅黑" w:eastAsia="微软雅黑" w:hAnsi="微软雅黑" w:hint="eastAsia"/>
            <w:noProof/>
          </w:rPr>
          <w:t>、钢材品种走势图：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8" w:history="1">
        <w:r w:rsidR="00A56E0C" w:rsidRPr="00A56E0C">
          <w:rPr>
            <w:rStyle w:val="ac"/>
            <w:rFonts w:ascii="微软雅黑" w:eastAsia="微软雅黑" w:hAnsi="微软雅黑"/>
            <w:noProof/>
          </w:rPr>
          <w:t>1. 2</w:t>
        </w:r>
        <w:r w:rsidR="00A56E0C" w:rsidRPr="00A56E0C">
          <w:rPr>
            <w:rStyle w:val="ac"/>
            <w:rFonts w:ascii="微软雅黑" w:eastAsia="微软雅黑" w:hAnsi="微软雅黑" w:hint="eastAsia"/>
            <w:noProof/>
          </w:rPr>
          <w:t>全国主要城市钢材价格表</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w:t>
        </w:r>
        <w:r w:rsidR="00A56E0C" w:rsidRPr="00A56E0C">
          <w:rPr>
            <w:rStyle w:val="ac"/>
            <w:rFonts w:ascii="微软雅黑" w:eastAsia="微软雅黑" w:hAnsi="微软雅黑"/>
            <w:noProof/>
          </w:rPr>
          <w:t>2</w:t>
        </w:r>
        <w:r w:rsidR="00A56E0C" w:rsidRPr="00A56E0C">
          <w:rPr>
            <w:rStyle w:val="ac"/>
            <w:rFonts w:ascii="微软雅黑" w:eastAsia="微软雅黑" w:hAnsi="微软雅黑" w:hint="eastAsia"/>
            <w:noProof/>
          </w:rPr>
          <w:t>日</w:t>
        </w:r>
        <w:r w:rsidR="00A56E0C" w:rsidRPr="00A56E0C">
          <w:rPr>
            <w:rStyle w:val="ac"/>
            <w:rFonts w:ascii="微软雅黑" w:eastAsia="微软雅黑" w:hAnsi="微软雅黑"/>
            <w:noProof/>
          </w:rPr>
          <w:t>)</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5</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9" w:history="1">
        <w:r w:rsidR="00A56E0C" w:rsidRPr="00A56E0C">
          <w:rPr>
            <w:rStyle w:val="ac"/>
            <w:rFonts w:ascii="微软雅黑" w:eastAsia="微软雅黑" w:hAnsi="微软雅黑"/>
            <w:noProof/>
          </w:rPr>
          <w:t>1.3</w:t>
        </w:r>
        <w:r w:rsidR="00A56E0C" w:rsidRPr="00A56E0C">
          <w:rPr>
            <w:rStyle w:val="ac"/>
            <w:rFonts w:ascii="微软雅黑" w:eastAsia="微软雅黑" w:hAnsi="微软雅黑" w:hint="eastAsia"/>
            <w:noProof/>
          </w:rPr>
          <w:t>钢材市场评论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7</w:t>
        </w:r>
        <w:r w:rsidRPr="00A56E0C">
          <w:rPr>
            <w:rFonts w:ascii="微软雅黑" w:eastAsia="微软雅黑" w:hAnsi="微软雅黑"/>
            <w:noProof/>
            <w:webHidden/>
          </w:rPr>
          <w:fldChar w:fldCharType="end"/>
        </w:r>
      </w:hyperlink>
    </w:p>
    <w:p w:rsidR="00A56E0C" w:rsidRPr="00A56E0C" w:rsidRDefault="00180088">
      <w:pPr>
        <w:pStyle w:val="30"/>
        <w:tabs>
          <w:tab w:val="right" w:leader="dot" w:pos="9713"/>
        </w:tabs>
        <w:rPr>
          <w:rFonts w:ascii="微软雅黑" w:eastAsia="微软雅黑" w:hAnsi="微软雅黑" w:cstheme="minorBidi"/>
          <w:noProof/>
          <w:szCs w:val="22"/>
        </w:rPr>
      </w:pPr>
      <w:hyperlink w:anchor="_Toc49951610"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月中国钢材价格走势预测报告</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11" w:history="1">
        <w:r w:rsidR="00A56E0C" w:rsidRPr="00A56E0C">
          <w:rPr>
            <w:rStyle w:val="ac"/>
            <w:rFonts w:ascii="微软雅黑" w:eastAsia="微软雅黑" w:hAnsi="微软雅黑"/>
            <w:noProof/>
          </w:rPr>
          <w:t>1.4</w:t>
        </w:r>
        <w:r w:rsidR="00A56E0C" w:rsidRPr="00A56E0C">
          <w:rPr>
            <w:rStyle w:val="ac"/>
            <w:rFonts w:ascii="微软雅黑" w:eastAsia="微软雅黑" w:hAnsi="微软雅黑" w:hint="eastAsia"/>
            <w:noProof/>
          </w:rPr>
          <w:t>废钢</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_Toc49951611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10</w:t>
        </w:r>
        <w:r w:rsidRPr="00A56E0C">
          <w:rPr>
            <w:rFonts w:ascii="微软雅黑" w:eastAsia="微软雅黑" w:hAnsi="微软雅黑"/>
            <w:noProof/>
            <w:webHidden/>
          </w:rPr>
          <w:fldChar w:fldCharType="end"/>
        </w:r>
      </w:hyperlink>
    </w:p>
    <w:p w:rsidR="00A56E0C" w:rsidRPr="00A56E0C" w:rsidRDefault="00180088">
      <w:pPr>
        <w:pStyle w:val="30"/>
        <w:tabs>
          <w:tab w:val="right" w:leader="dot" w:pos="9713"/>
        </w:tabs>
        <w:rPr>
          <w:rFonts w:ascii="微软雅黑" w:eastAsia="微软雅黑" w:hAnsi="微软雅黑" w:cstheme="minorBidi"/>
          <w:noProof/>
          <w:szCs w:val="22"/>
        </w:rPr>
      </w:pPr>
      <w:hyperlink w:anchor="_Toc49951612"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w:t>
        </w:r>
        <w:r w:rsidR="00A56E0C" w:rsidRPr="00A56E0C">
          <w:rPr>
            <w:rStyle w:val="ac"/>
            <w:rFonts w:ascii="微软雅黑" w:eastAsia="微软雅黑" w:hAnsi="微软雅黑"/>
            <w:noProof/>
          </w:rPr>
          <w:t>2</w:t>
        </w:r>
        <w:r w:rsidR="00A56E0C" w:rsidRPr="00A56E0C">
          <w:rPr>
            <w:rStyle w:val="ac"/>
            <w:rFonts w:ascii="微软雅黑" w:eastAsia="微软雅黑" w:hAnsi="微软雅黑" w:hint="eastAsia"/>
            <w:noProof/>
          </w:rPr>
          <w:t>日全国重型废钢市场价格行情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10</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13" w:history="1">
        <w:r w:rsidR="00A56E0C" w:rsidRPr="00A56E0C">
          <w:rPr>
            <w:rStyle w:val="ac"/>
            <w:rFonts w:ascii="微软雅黑" w:eastAsia="微软雅黑" w:hAnsi="微软雅黑" w:hint="eastAsia"/>
            <w:noProof/>
          </w:rPr>
          <w:t>水泥、混凝土、砂石料价格专区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11</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14" w:history="1">
        <w:r w:rsidR="00A56E0C" w:rsidRPr="00A56E0C">
          <w:rPr>
            <w:rStyle w:val="ac"/>
            <w:rFonts w:ascii="微软雅黑" w:eastAsia="微软雅黑" w:hAnsi="微软雅黑" w:hint="eastAsia"/>
            <w:noProof/>
          </w:rPr>
          <w:t>1、</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全国水泥价格行情（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11</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5" w:history="1">
        <w:r w:rsidR="00A56E0C" w:rsidRPr="00A56E0C">
          <w:rPr>
            <w:rStyle w:val="ac"/>
            <w:rFonts w:ascii="微软雅黑" w:eastAsia="微软雅黑" w:hAnsi="微软雅黑"/>
            <w:noProof/>
          </w:rPr>
          <w:t>1.1</w:t>
        </w:r>
        <w:r w:rsidR="00A56E0C" w:rsidRPr="00A56E0C">
          <w:rPr>
            <w:rStyle w:val="ac"/>
            <w:rFonts w:ascii="微软雅黑" w:eastAsia="微软雅黑" w:hAnsi="微软雅黑" w:hint="eastAsia"/>
            <w:noProof/>
          </w:rPr>
          <w:t>、水泥指数走势图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12</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6" w:history="1">
        <w:r w:rsidR="00A56E0C" w:rsidRPr="00A56E0C">
          <w:rPr>
            <w:rStyle w:val="ac"/>
            <w:rFonts w:ascii="微软雅黑" w:eastAsia="微软雅黑" w:hAnsi="微软雅黑"/>
            <w:noProof/>
          </w:rPr>
          <w:t>1.2</w:t>
        </w:r>
        <w:r w:rsidR="00A56E0C" w:rsidRPr="00A56E0C">
          <w:rPr>
            <w:rStyle w:val="ac"/>
            <w:rFonts w:ascii="微软雅黑" w:eastAsia="微软雅黑" w:hAnsi="微软雅黑" w:hint="eastAsia"/>
            <w:noProof/>
          </w:rPr>
          <w:t>、本周全国水泥市场综述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12</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17" w:history="1">
        <w:r w:rsidR="00A56E0C" w:rsidRPr="00A56E0C">
          <w:rPr>
            <w:rStyle w:val="ac"/>
            <w:rFonts w:ascii="微软雅黑" w:eastAsia="微软雅黑" w:hAnsi="微软雅黑" w:hint="eastAsia"/>
            <w:noProof/>
          </w:rPr>
          <w:t>2、</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全国混凝土、砂浆价格行情（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8" w:history="1">
        <w:r w:rsidR="00A56E0C" w:rsidRPr="00A56E0C">
          <w:rPr>
            <w:rStyle w:val="ac"/>
            <w:rFonts w:ascii="微软雅黑" w:eastAsia="微软雅黑" w:hAnsi="微软雅黑"/>
            <w:noProof/>
          </w:rPr>
          <w:t>2.1</w:t>
        </w:r>
        <w:r w:rsidR="00A56E0C" w:rsidRPr="00A56E0C">
          <w:rPr>
            <w:rStyle w:val="ac"/>
            <w:rFonts w:ascii="微软雅黑" w:eastAsia="微软雅黑" w:hAnsi="微软雅黑" w:hint="eastAsia"/>
            <w:noProof/>
          </w:rPr>
          <w:t>、混凝土指数走势图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15</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9" w:history="1">
        <w:r w:rsidR="00A56E0C" w:rsidRPr="00A56E0C">
          <w:rPr>
            <w:rStyle w:val="ac"/>
            <w:rFonts w:ascii="微软雅黑" w:eastAsia="微软雅黑" w:hAnsi="微软雅黑"/>
            <w:noProof/>
          </w:rPr>
          <w:t>2.2</w:t>
        </w:r>
        <w:r w:rsidR="00A56E0C" w:rsidRPr="00A56E0C">
          <w:rPr>
            <w:rStyle w:val="ac"/>
            <w:rFonts w:ascii="微软雅黑" w:eastAsia="微软雅黑" w:hAnsi="微软雅黑" w:hint="eastAsia"/>
            <w:noProof/>
          </w:rPr>
          <w:t>、本周全国混凝土市场综述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15</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20" w:history="1">
        <w:r w:rsidR="00A56E0C" w:rsidRPr="00A56E0C">
          <w:rPr>
            <w:rStyle w:val="ac"/>
            <w:rFonts w:ascii="微软雅黑" w:eastAsia="微软雅黑" w:hAnsi="微软雅黑" w:hint="eastAsia"/>
            <w:noProof/>
          </w:rPr>
          <w:t>3、</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全国地材价格行情（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17</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21" w:history="1">
        <w:r w:rsidR="00A56E0C" w:rsidRPr="00A56E0C">
          <w:rPr>
            <w:rStyle w:val="ac"/>
            <w:rFonts w:ascii="微软雅黑" w:eastAsia="微软雅黑" w:hAnsi="微软雅黑" w:hint="eastAsia"/>
            <w:noProof/>
          </w:rPr>
          <w:t>3.1、</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本周全国砂石料市场综述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_Toc49951621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18</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22" w:history="1">
        <w:r w:rsidR="00A56E0C" w:rsidRPr="00A56E0C">
          <w:rPr>
            <w:rStyle w:val="ac"/>
            <w:rFonts w:ascii="微软雅黑" w:eastAsia="微软雅黑" w:hAnsi="微软雅黑" w:hint="eastAsia"/>
            <w:noProof/>
          </w:rPr>
          <w:t>木材价格专区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21</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3"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7</w:t>
        </w:r>
        <w:r w:rsidR="00A56E0C" w:rsidRPr="00A56E0C">
          <w:rPr>
            <w:rStyle w:val="ac"/>
            <w:rFonts w:ascii="微软雅黑" w:eastAsia="微软雅黑" w:hAnsi="微软雅黑" w:hint="eastAsia"/>
            <w:noProof/>
          </w:rPr>
          <w:t>月木材价格行情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21</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24" w:history="1">
        <w:r w:rsidR="00A56E0C" w:rsidRPr="00A56E0C">
          <w:rPr>
            <w:rStyle w:val="ac"/>
            <w:rFonts w:ascii="微软雅黑" w:eastAsia="微软雅黑" w:hAnsi="微软雅黑" w:hint="eastAsia"/>
            <w:noProof/>
          </w:rPr>
          <w:t>沥青、防水、保温、焊接材料价格专区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23</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5" w:history="1">
        <w:r w:rsidR="00A56E0C" w:rsidRPr="00A56E0C">
          <w:rPr>
            <w:rStyle w:val="ac"/>
            <w:rFonts w:ascii="微软雅黑" w:eastAsia="微软雅黑" w:hAnsi="微软雅黑"/>
            <w:noProof/>
            <w:kern w:val="0"/>
          </w:rPr>
          <w:t>2020</w:t>
        </w:r>
        <w:r w:rsidR="00A56E0C" w:rsidRPr="00A56E0C">
          <w:rPr>
            <w:rStyle w:val="ac"/>
            <w:rFonts w:ascii="微软雅黑" w:eastAsia="微软雅黑" w:hAnsi="微软雅黑" w:hint="eastAsia"/>
            <w:noProof/>
            <w:kern w:val="0"/>
          </w:rPr>
          <w:t>年</w:t>
        </w:r>
        <w:r w:rsidR="00A56E0C" w:rsidRPr="00A56E0C">
          <w:rPr>
            <w:rStyle w:val="ac"/>
            <w:rFonts w:ascii="微软雅黑" w:eastAsia="微软雅黑" w:hAnsi="微软雅黑"/>
            <w:noProof/>
            <w:kern w:val="0"/>
          </w:rPr>
          <w:t>9</w:t>
        </w:r>
        <w:r w:rsidR="00A56E0C" w:rsidRPr="00A56E0C">
          <w:rPr>
            <w:rStyle w:val="ac"/>
            <w:rFonts w:ascii="微软雅黑" w:eastAsia="微软雅黑" w:hAnsi="微软雅黑" w:hint="eastAsia"/>
            <w:noProof/>
            <w:kern w:val="0"/>
          </w:rPr>
          <w:t>月</w:t>
        </w:r>
        <w:r w:rsidR="00A56E0C" w:rsidRPr="00A56E0C">
          <w:rPr>
            <w:rStyle w:val="ac"/>
            <w:rFonts w:ascii="微软雅黑" w:eastAsia="微软雅黑" w:hAnsi="微软雅黑"/>
            <w:noProof/>
            <w:kern w:val="0"/>
          </w:rPr>
          <w:t>2</w:t>
        </w:r>
        <w:r w:rsidR="00A56E0C" w:rsidRPr="00A56E0C">
          <w:rPr>
            <w:rStyle w:val="ac"/>
            <w:rFonts w:ascii="微软雅黑" w:eastAsia="微软雅黑" w:hAnsi="微软雅黑" w:hint="eastAsia"/>
            <w:noProof/>
            <w:kern w:val="0"/>
          </w:rPr>
          <w:t>日重交沥青价格行情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23</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6" w:history="1">
        <w:r w:rsidR="00A56E0C" w:rsidRPr="00A56E0C">
          <w:rPr>
            <w:rStyle w:val="ac"/>
            <w:rFonts w:ascii="微软雅黑" w:eastAsia="微软雅黑" w:hAnsi="微软雅黑" w:hint="eastAsia"/>
            <w:noProof/>
            <w:kern w:val="0"/>
          </w:rPr>
          <w:t>防水材料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7" w:history="1">
        <w:r w:rsidR="00A56E0C" w:rsidRPr="00A56E0C">
          <w:rPr>
            <w:rStyle w:val="ac"/>
            <w:rFonts w:ascii="微软雅黑" w:eastAsia="微软雅黑" w:hAnsi="微软雅黑" w:hint="eastAsia"/>
            <w:noProof/>
            <w:kern w:val="0"/>
          </w:rPr>
          <w:t>建筑涂料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8" w:history="1">
        <w:r w:rsidR="00A56E0C" w:rsidRPr="00A56E0C">
          <w:rPr>
            <w:rStyle w:val="ac"/>
            <w:rFonts w:ascii="微软雅黑" w:eastAsia="微软雅黑" w:hAnsi="微软雅黑" w:hint="eastAsia"/>
            <w:noProof/>
            <w:kern w:val="0"/>
          </w:rPr>
          <w:t>保温材料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9" w:history="1">
        <w:r w:rsidR="00A56E0C" w:rsidRPr="00A56E0C">
          <w:rPr>
            <w:rStyle w:val="ac"/>
            <w:rFonts w:ascii="微软雅黑" w:eastAsia="微软雅黑" w:hAnsi="微软雅黑" w:hint="eastAsia"/>
            <w:noProof/>
            <w:kern w:val="0"/>
          </w:rPr>
          <w:t>焊接材料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26</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0" w:history="1">
        <w:r w:rsidR="00A56E0C" w:rsidRPr="00A56E0C">
          <w:rPr>
            <w:rStyle w:val="ac"/>
            <w:rFonts w:ascii="微软雅黑" w:eastAsia="微软雅黑" w:hAnsi="微软雅黑" w:hint="eastAsia"/>
            <w:noProof/>
          </w:rPr>
          <w:t>安装工程材料价格专区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2" w:history="1">
        <w:r w:rsidR="00A56E0C" w:rsidRPr="00A56E0C">
          <w:rPr>
            <w:rStyle w:val="ac"/>
            <w:rFonts w:ascii="微软雅黑" w:eastAsia="微软雅黑" w:hAnsi="微软雅黑" w:hint="eastAsia"/>
            <w:noProof/>
          </w:rPr>
          <w:t>成品油价格专区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28</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33" w:history="1">
        <w:r w:rsidR="00A56E0C" w:rsidRPr="00A56E0C">
          <w:rPr>
            <w:rStyle w:val="ac"/>
            <w:rFonts w:ascii="微软雅黑" w:eastAsia="微软雅黑" w:hAnsi="微软雅黑"/>
            <w:noProof/>
            <w:kern w:val="0"/>
          </w:rPr>
          <w:t>2020</w:t>
        </w:r>
        <w:r w:rsidR="00A56E0C" w:rsidRPr="00A56E0C">
          <w:rPr>
            <w:rStyle w:val="ac"/>
            <w:rFonts w:ascii="微软雅黑" w:eastAsia="微软雅黑" w:hAnsi="微软雅黑" w:hint="eastAsia"/>
            <w:noProof/>
            <w:kern w:val="0"/>
          </w:rPr>
          <w:t>年</w:t>
        </w:r>
        <w:r w:rsidR="00A56E0C" w:rsidRPr="00A56E0C">
          <w:rPr>
            <w:rStyle w:val="ac"/>
            <w:rFonts w:ascii="微软雅黑" w:eastAsia="微软雅黑" w:hAnsi="微软雅黑"/>
            <w:noProof/>
            <w:kern w:val="0"/>
          </w:rPr>
          <w:t>9</w:t>
        </w:r>
        <w:r w:rsidR="00A56E0C" w:rsidRPr="00A56E0C">
          <w:rPr>
            <w:rStyle w:val="ac"/>
            <w:rFonts w:ascii="微软雅黑" w:eastAsia="微软雅黑" w:hAnsi="微软雅黑" w:hint="eastAsia"/>
            <w:noProof/>
            <w:kern w:val="0"/>
          </w:rPr>
          <w:t>月</w:t>
        </w:r>
        <w:r w:rsidR="00A56E0C" w:rsidRPr="00A56E0C">
          <w:rPr>
            <w:rStyle w:val="ac"/>
            <w:rFonts w:ascii="微软雅黑" w:eastAsia="微软雅黑" w:hAnsi="微软雅黑"/>
            <w:noProof/>
            <w:kern w:val="0"/>
          </w:rPr>
          <w:t>2</w:t>
        </w:r>
        <w:r w:rsidR="00A56E0C" w:rsidRPr="00A56E0C">
          <w:rPr>
            <w:rStyle w:val="ac"/>
            <w:rFonts w:ascii="微软雅黑" w:eastAsia="微软雅黑" w:hAnsi="微软雅黑" w:hint="eastAsia"/>
            <w:noProof/>
            <w:kern w:val="0"/>
          </w:rPr>
          <w:t>日全国成品油升价</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28</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4" w:history="1">
        <w:r w:rsidR="00A56E0C" w:rsidRPr="00A56E0C">
          <w:rPr>
            <w:rStyle w:val="ac"/>
            <w:rFonts w:ascii="微软雅黑" w:eastAsia="微软雅黑" w:hAnsi="微软雅黑" w:hint="eastAsia"/>
            <w:noProof/>
          </w:rPr>
          <w:t>城建交通工程价格专区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29</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5" w:history="1">
        <w:r w:rsidR="00A56E0C" w:rsidRPr="00A56E0C">
          <w:rPr>
            <w:rStyle w:val="ac"/>
            <w:rFonts w:ascii="微软雅黑" w:eastAsia="微软雅黑" w:hAnsi="微软雅黑" w:hint="eastAsia"/>
            <w:noProof/>
          </w:rPr>
          <w:t>海绵城市工程价格专区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6" w:history="1">
        <w:r w:rsidR="00A56E0C" w:rsidRPr="00A56E0C">
          <w:rPr>
            <w:rStyle w:val="ac"/>
            <w:rFonts w:ascii="微软雅黑" w:eastAsia="微软雅黑" w:hAnsi="微软雅黑" w:hint="eastAsia"/>
            <w:noProof/>
          </w:rPr>
          <w:t>市政工程材料价格专区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7" w:history="1">
        <w:r w:rsidR="00A56E0C" w:rsidRPr="00A56E0C">
          <w:rPr>
            <w:rStyle w:val="ac"/>
            <w:rFonts w:ascii="微软雅黑" w:eastAsia="微软雅黑" w:hAnsi="微软雅黑" w:hint="eastAsia"/>
            <w:noProof/>
          </w:rPr>
          <w:t>周转材料价格专区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44</w:t>
        </w:r>
        <w:r w:rsidRPr="00A56E0C">
          <w:rPr>
            <w:rFonts w:ascii="微软雅黑" w:eastAsia="微软雅黑" w:hAnsi="微软雅黑"/>
            <w:noProof/>
            <w:webHidden/>
          </w:rPr>
          <w:fldChar w:fldCharType="end"/>
        </w:r>
      </w:hyperlink>
    </w:p>
    <w:p w:rsidR="002E0A40" w:rsidRPr="0016287A" w:rsidRDefault="00180088" w:rsidP="00562C80">
      <w:pPr>
        <w:pStyle w:val="1"/>
        <w:jc w:val="center"/>
        <w:rPr>
          <w:rFonts w:ascii="微软雅黑" w:eastAsia="微软雅黑" w:hAnsi="微软雅黑"/>
          <w:color w:val="FF0000"/>
          <w:szCs w:val="48"/>
        </w:rPr>
      </w:pPr>
      <w:r w:rsidRPr="00A56E0C">
        <w:rPr>
          <w:rStyle w:val="1Char"/>
          <w:rFonts w:ascii="微软雅黑" w:eastAsia="微软雅黑" w:hAnsi="微软雅黑"/>
          <w:sz w:val="24"/>
          <w:szCs w:val="24"/>
        </w:rPr>
        <w:lastRenderedPageBreak/>
        <w:fldChar w:fldCharType="end"/>
      </w:r>
      <w:bookmarkStart w:id="1" w:name="_Toc49951606"/>
      <w:bookmarkStart w:id="2" w:name="_Toc444674150"/>
      <w:bookmarkStart w:id="3" w:name="_Toc452047177"/>
      <w:bookmarkStart w:id="4" w:name="_Toc452364983"/>
      <w:bookmarkStart w:id="5" w:name="_Toc452365144"/>
      <w:bookmarkStart w:id="6" w:name="_Toc336528260"/>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1"/>
    </w:p>
    <w:p w:rsidR="00122962" w:rsidRPr="006E0706" w:rsidRDefault="006E0706" w:rsidP="00B12281">
      <w:pPr>
        <w:pStyle w:val="1"/>
        <w:spacing w:beforeLines="100" w:beforeAutospacing="0" w:afterLines="50" w:afterAutospacing="0" w:line="400" w:lineRule="exact"/>
        <w:rPr>
          <w:color w:val="FF0000"/>
          <w:sz w:val="28"/>
        </w:rPr>
      </w:pPr>
      <w:bookmarkStart w:id="7" w:name="_钢价走势图："/>
      <w:bookmarkStart w:id="8" w:name="_Toc49951607"/>
      <w:bookmarkStart w:id="9" w:name="_Toc444674163"/>
      <w:bookmarkStart w:id="10" w:name="_Toc452047191"/>
      <w:bookmarkStart w:id="11" w:name="_Toc452364997"/>
      <w:bookmarkStart w:id="12" w:name="_Toc452365158"/>
      <w:bookmarkEnd w:id="2"/>
      <w:bookmarkEnd w:id="3"/>
      <w:bookmarkEnd w:id="4"/>
      <w:bookmarkEnd w:id="5"/>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71CC7" w:rsidP="002E114A">
            <w:pPr>
              <w:jc w:val="center"/>
            </w:pPr>
            <w:r>
              <w:rPr>
                <w:noProof/>
              </w:rPr>
              <w:drawing>
                <wp:inline distT="0" distB="0" distL="0" distR="0">
                  <wp:extent cx="4848225" cy="21336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848225"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71CC7" w:rsidP="002E114A">
            <w:pPr>
              <w:jc w:val="center"/>
            </w:pPr>
            <w:r>
              <w:rPr>
                <w:noProof/>
              </w:rPr>
              <w:drawing>
                <wp:inline distT="0" distB="0" distL="0" distR="0">
                  <wp:extent cx="4848225" cy="20859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848225" cy="20859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B71CC7" w:rsidP="002E114A">
            <w:pPr>
              <w:jc w:val="center"/>
            </w:pPr>
            <w:r>
              <w:rPr>
                <w:noProof/>
              </w:rPr>
              <w:drawing>
                <wp:inline distT="0" distB="0" distL="0" distR="0">
                  <wp:extent cx="4905375" cy="20859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905375" cy="20859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pPr>
            <w:r>
              <w:rPr>
                <w:noProof/>
              </w:rPr>
              <w:drawing>
                <wp:inline distT="0" distB="0" distL="0" distR="0">
                  <wp:extent cx="4905375" cy="212407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905375" cy="21240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rPr>
                <w:noProof/>
              </w:rPr>
            </w:pPr>
            <w:r>
              <w:rPr>
                <w:noProof/>
              </w:rPr>
              <w:drawing>
                <wp:inline distT="0" distB="0" distL="0" distR="0">
                  <wp:extent cx="4848225" cy="20955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4822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rPr>
                <w:noProof/>
              </w:rPr>
            </w:pPr>
            <w:r>
              <w:rPr>
                <w:noProof/>
              </w:rPr>
              <w:drawing>
                <wp:inline distT="0" distB="0" distL="0" distR="0">
                  <wp:extent cx="4905375" cy="21050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905375" cy="21050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12281">
      <w:pPr>
        <w:pStyle w:val="1"/>
        <w:spacing w:beforeLines="100" w:beforeAutospacing="0" w:afterLines="50" w:afterAutospacing="0" w:line="180" w:lineRule="atLeast"/>
        <w:rPr>
          <w:color w:val="FF0000"/>
          <w:sz w:val="28"/>
        </w:rPr>
      </w:pPr>
    </w:p>
    <w:p w:rsidR="006D3AAC" w:rsidRDefault="006D3AAC" w:rsidP="00B12281">
      <w:pPr>
        <w:pStyle w:val="1"/>
        <w:spacing w:beforeLines="100" w:beforeAutospacing="0" w:afterLines="50" w:afterAutospacing="0" w:line="180" w:lineRule="atLeast"/>
        <w:rPr>
          <w:color w:val="FF0000"/>
          <w:sz w:val="28"/>
        </w:rPr>
      </w:pPr>
    </w:p>
    <w:p w:rsidR="00675470" w:rsidRDefault="00675470" w:rsidP="00B12281">
      <w:pPr>
        <w:pStyle w:val="1"/>
        <w:spacing w:beforeLines="100" w:beforeAutospacing="0" w:afterLines="50" w:afterAutospacing="0" w:line="180" w:lineRule="atLeast"/>
        <w:rPr>
          <w:color w:val="FF0000"/>
          <w:sz w:val="28"/>
        </w:rPr>
      </w:pPr>
    </w:p>
    <w:p w:rsidR="00D02713" w:rsidRDefault="00D02713" w:rsidP="00B12281">
      <w:pPr>
        <w:pStyle w:val="1"/>
        <w:spacing w:beforeLines="100" w:beforeAutospacing="0" w:afterLines="50" w:afterAutospacing="0" w:line="180" w:lineRule="atLeast"/>
        <w:rPr>
          <w:color w:val="FF0000"/>
          <w:sz w:val="28"/>
        </w:rPr>
      </w:pPr>
    </w:p>
    <w:p w:rsidR="00FB172D" w:rsidRDefault="00FB172D" w:rsidP="00B12281">
      <w:pPr>
        <w:pStyle w:val="1"/>
        <w:spacing w:beforeLines="100" w:beforeAutospacing="0" w:afterLines="50" w:afterAutospacing="0" w:line="180" w:lineRule="atLeast"/>
        <w:rPr>
          <w:color w:val="FF0000"/>
          <w:sz w:val="28"/>
        </w:rPr>
      </w:pPr>
      <w:bookmarkStart w:id="13" w:name="_Toc4995160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0520DC">
        <w:rPr>
          <w:rFonts w:hint="eastAsia"/>
          <w:color w:val="FF0000"/>
          <w:sz w:val="28"/>
        </w:rPr>
        <w:t>9月2日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A56E0C" w:rsidP="00C366F0">
            <w:pPr>
              <w:jc w:val="center"/>
              <w:rPr>
                <w:rFonts w:ascii="微软雅黑" w:eastAsia="微软雅黑" w:hAnsi="微软雅黑"/>
              </w:rPr>
            </w:pPr>
            <w:r w:rsidRPr="00180088">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60630166"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B12281">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9951609"/>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6D4750" w:rsidP="005A4C69">
      <w:pPr>
        <w:pStyle w:val="3"/>
        <w:jc w:val="center"/>
        <w:rPr>
          <w:rFonts w:ascii="ڌ廍" w:eastAsia="ڌ廍"/>
          <w:color w:val="FF0000"/>
          <w:sz w:val="30"/>
        </w:rPr>
      </w:pPr>
      <w:bookmarkStart w:id="24" w:name="_Toc49951610"/>
      <w:r w:rsidRPr="006D4750">
        <w:rPr>
          <w:rFonts w:ascii="ڌ廍" w:eastAsia="ڌ廍"/>
          <w:color w:val="FF0000"/>
          <w:sz w:val="30"/>
        </w:rPr>
        <w:t>2020年9月中国钢材价格走势预测报告</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6D4750" w:rsidRPr="006D4750" w:rsidRDefault="006D4750" w:rsidP="006D4750">
      <w:pPr>
        <w:ind w:firstLineChars="200" w:firstLine="420"/>
        <w:rPr>
          <w:rFonts w:ascii="微软雅黑" w:eastAsia="微软雅黑" w:hAnsi="微软雅黑" w:cs="宋体"/>
          <w:kern w:val="0"/>
          <w:szCs w:val="21"/>
        </w:rPr>
      </w:pPr>
      <w:bookmarkStart w:id="25" w:name="_Toc444674208"/>
      <w:bookmarkStart w:id="26" w:name="_Toc452047234"/>
      <w:bookmarkStart w:id="27" w:name="_Toc452365040"/>
      <w:bookmarkStart w:id="28" w:name="_Toc452365201"/>
      <w:bookmarkEnd w:id="6"/>
      <w:r w:rsidRPr="006D4750">
        <w:rPr>
          <w:rFonts w:ascii="微软雅黑" w:eastAsia="微软雅黑" w:hAnsi="微软雅黑" w:cs="宋体" w:hint="eastAsia"/>
          <w:kern w:val="0"/>
          <w:szCs w:val="21"/>
        </w:rPr>
        <w:t>●行情：高温影响需求，钢价震荡盘整</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●供给：钢企利润驱动，产量维持高位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●需求：需求低位徘徊，区域差异明显</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●成本：原料价格坚挺，成本支撑强劲</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●宏观：经济加速回暖，需求预期良好</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综合观点：八月份全国迎来大范围高温天气，施工和生产淡季效应十分明显，各地钢材市场成交量环比下滑；与此同时，钢厂生产积极性高涨，钢材产量居高不下，在供强需弱的影响下，钢材库存去化进程十分缓慢。在高产量的支撑下，本月原料价格强势，进口铁矿石价格更是创下近年来新高；受到成本影响，各地钢厂挺价意愿强烈。另外，在货币流动性宽松以及需求预期良好的带动下，大宗商品走势也偏强，这也对钢材现货价格带来一定提振。总体来看，八月份国内钢材价格以震荡小涨为主，各地情况略有差异。进入九月后，国内钢材市场将迎来传统的施工旺季，叠加积极的财政政策，以及基建投资赶进度等因素，预计钢材市场终端需求有望环比回暖；而随着部分地区环保限产力度加强，钢材市场供应端或有一定缩减。因此，在供需基本面逐步改善后，9月份钢材价格有望呈震荡上行之势。不过，考虑到目前钢材库存绝对值处于高位，消化存量进程缓慢，对钢材价格上行有空间将形成一定抑制；此外，国外经济逐步恢复，钢材进出口情况也会有相应变化，此类因素也会对国内钢材价格带来正面影响。综合以上因素，我们对于九月份国内钢材价格行情持“旺季来临，震荡上行”的判断，国内钢材价格指数将在3850-4050元/吨区间运行。</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一、 行情回顾篇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2020年8月份国内钢材价格震荡小涨，截止8月30日，钢材价格指数收在3940，较上月末上涨50。</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具体来看，八月份，全国各地迎来持续高温天气，下游施工和生产受阻，钢材市场整体成交表现低迷。然而，钢企生产积极性高涨，钢材产量居高不下。随着供求矛盾进一步放大，国内钢材库存再度进入累库阶段。本月资本市场表现不错，在黑色系大宗商品期货的提振下，钢材现货价格呈现易涨难跌。与此同时，本月原料价格比较坚挺，在以铁矿石为代表的原料价格连创新高后，成本重心不断上移，钢厂为转嫁成本，挺价意愿坚决，因此在需求淡季的8月份，全国钢材价格呈现出不跌反涨的走势。</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一方面，淡季效应持续，钢材需求延续疲软态势，而钢材产量变化不大，仍在高位运行，导致钢材库存进一步攀升，抑制钢价上涨。另一方面，随着国内宏观经济持续向好，加上预期9月份钢材需求回暖，钢材市场心态也不悲观，普遍持观望态势。</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国内钢材价格在经历8月份震荡小涨后，9月份钢材市场是否会出现变化？钢材库存高企的情况能否得到改善？展望9月份，旺季需求能否集中放量？带着诸多问题，一起来看9月国内钢材市场行情分析报告。</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二、供给分析篇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1、国内钢材库存现状分析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监测库存数据显示，截至8月30日，国内主要钢材品种库存总量为1558万吨，较7月末下降14.89万吨，降幅0.95%，较去年同期增加304.49万吨，增幅24.3%。其中螺纹、线材、热轧、冷轧、中板库存分别为879.13万吨、193.36万吨、267.94万吨、110.83万吨和106.74万吨。本月国内五大钢材品种库存除螺纹钢继续上升外，其他品种皆有不同程度的下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lastRenderedPageBreak/>
        <w:t>据数据分析，梅雨过后，华东及南方地区成交表现略有好转，八月前两周建材库存小幅下降。然而好景不长，随着高温酷热天气的到来，终端需求再度受阻，之后两周，库存水平止降回升。与此同时，钢厂产量居高不下，在供求矛盾凸显的影响下，库存消化进程并不顺畅。进入九月后，随着第二轮中央生态环境保护督察全面启动，钢材市场供给端压力或将得到缓解，而需求端在旺季效应带动下，也将有所恢复，随着供需两端双向修复，因此9月份钢材库存下降将是大概率事件。</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2、国内钢材供给现状分析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据中国钢铁工业协会统计数据显示，2020年8月中旬重点钢企粗钢日均产量216.10万吨，旬环比增加0.76万吨，增长0.35%，同比增长5.20%。</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数据显示，2020年8月中旬，重点统计钢铁企业共生产粗钢2161.02万吨、生铁1906.30万吨、钢材2067.86万吨、焦炭321.38万吨。本旬平均日产，粗钢216.10万吨，环比增长0.35%、同比增长5.20%；生铁190.63万吨，环比减少0.56%、同比增长3.99%；钢材206.79万吨，环比增长3.45%、同比增长6.15%。</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钢材市场供给方面，短期内的钢材价格仍处于盈利阶段，钢厂主动大幅减产可能性较小，钢材供给仍将维持高位运行。</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3、国内钢材进出口现状分析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海关总署统计：2020年7月份，中国出口钢材417.6万吨，环比增加47.5万吨，增幅12.8%；实现出口额为36.4亿美元。据此测算，7月中国钢材出口均价为872.7美元/吨，环比下降38.9美元/吨，降幅4.3%。1-7月累计，中国共出口钢材3288.0万吨，同比减少704.5万吨，下降17.6%；累计出口额为263.97亿美元，同比下降19.7%。据此测算，1-7月中国钢材出口均价为802.8美元/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7月外贸出口表现超出预期，随着海外复工复产进程加快，出口有望稳定在正增长区间。然而当前国内外经济环境仍十分复杂，世界经济处于深度调整过程中，7月份的出口反弹还难以确定为拐点。随着国家刚刚出台的促进外贸进出口增长的一系列政策措施的逐步实施，今年我国外贸将有望保持稳定增长，同时进一步结构优化、提升质量和效益。</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4、下月钢材供给预期</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8月份国内粗钢产量延续高位，限产减产效果不及预期。随着第二轮中央生态环境保护督察全面启动，9月份国内供给端压力或将得到小幅缓解。然而在利润驱使下，钢厂生产积极性依然较高，9月份钢材产量也不会大幅下降，因此我们预计9月份国内钢材供给回落幅度有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三、需求形势篇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1、国内钢材销量走势分析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8月份，需求呈现“前高后低”状态。进入9月后，传统的施工旺季临近，随着稳增长资金的不断投入，基建以及房地产投资增速或有提升，用钢需求不至于太差，因此9月份需求表现将值得期待。</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国内钢材市场成交整体不及预期，主要在于黑色系盘面高位回落后，投机情绪降温，终端实际需求观望情绪增加。我们预计9月份钢材市场需求转暖，但表观消费大概率不及预期，钢材库存去化速度或远不及上半年水平。</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由于黑色系大宗商品价格高位回落，加之需求预期迟迟未有兑现，钢材市场需求也小幅下降的情况下，当前钢贸商家心态偏向谨慎，仍以选择正常出货降库思路为主。</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四、成本分析篇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1、原材料成本分析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lastRenderedPageBreak/>
        <w:t>8月原料价格震荡走高。根据监测数据，截止8月28日，唐山地区普碳方坯出厂价格3410元/吨，较上月末价格上涨20元/吨；江苏地区废钢价格为2680元/吨，较上月末上涨80元/吨；山西地区二级焦炭价格为1690元/吨，较上月末价格上调50元/吨；唐山地区65-66品味干基铁精粉价格为1000元/吨，较上月末上涨70元/吨；普氏62%铁矿石指数为121.2美元/吨，较上月末上调9.75美元/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2、下月钢材成本预期</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预计9月份原材料价格以高位运行为主，或有局部微调的可能。总体来看，下月钢材生产成本仍将维持高位。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kern w:val="0"/>
          <w:szCs w:val="21"/>
        </w:rPr>
        <w:t>8月份钢坯在高成本低需求的环境下，谨慎持稳，从目前基本面看：首先供需结构上，下游需求受环保停产影响带来的减量预期兑现，但进入9月存在复产预期，需求恢复对钢坯价格存在一定利好预期；其次从库存结构上来看，钢坯库存再次累高，而下游轧钢企业厂内成品库存在停产局面下下降相对明显，复产预期下，停产厂家存在补成品库存、规格的预期，第三从目前成交环境来看，调坯品种材尤其型钢放量尚需时日，钢坯库存短时间内大概率转向成品厂库，成品库存短时间难显快速消化；而钢坯市场目前对9月钢材市场预期偏乐观，远期钢坯价格基本略高于即期现货价格。</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五、宏观信息篇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1、第二轮第二批中央生态环境保护督察将全面启动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第二轮第二批中央生态环境保护督察将全面启动，7个中央生态环境保护督察组，将进驻中国铝业集团有限公司、中国建材集团有限公司2家中央企业开展督察，并对国家能源局、国家林业和草原局2个部门开展督察试点。</w:t>
      </w:r>
    </w:p>
    <w:p w:rsidR="006D4750" w:rsidRPr="006D4750" w:rsidRDefault="006D4750" w:rsidP="006D4750">
      <w:pPr>
        <w:ind w:firstLineChars="200" w:firstLine="420"/>
        <w:rPr>
          <w:rFonts w:ascii="微软雅黑" w:eastAsia="微软雅黑" w:hAnsi="微软雅黑" w:cs="宋体"/>
          <w:kern w:val="0"/>
          <w:szCs w:val="21"/>
        </w:rPr>
      </w:pPr>
      <w:r>
        <w:rPr>
          <w:rFonts w:ascii="微软雅黑" w:eastAsia="微软雅黑" w:hAnsi="微软雅黑" w:cs="宋体" w:hint="eastAsia"/>
          <w:kern w:val="0"/>
          <w:szCs w:val="21"/>
        </w:rPr>
        <w:t>2</w:t>
      </w:r>
      <w:r w:rsidRPr="006D4750">
        <w:rPr>
          <w:rFonts w:ascii="微软雅黑" w:eastAsia="微软雅黑" w:hAnsi="微软雅黑" w:cs="宋体" w:hint="eastAsia"/>
          <w:kern w:val="0"/>
          <w:szCs w:val="21"/>
        </w:rPr>
        <w:t>、232个重大交通项目工程全部复工达产</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从交通运输部例行新闻发布会上获悉，交通运输部重点跟踪的232个百亿元以上的重大项目工程实现了100%复工达产，总体建设情况好于预期。交通运输部新闻发言人孙文剑介绍，今年1至7月，全国共完成交通投资17957亿元，比去年同期增长9.4%，其中，公路水路投资完成13537亿元，完成全年1.8万亿元投资目标任务的75.2%，同比增长12.1%。</w:t>
      </w:r>
    </w:p>
    <w:p w:rsidR="006D4750" w:rsidRPr="006D4750" w:rsidRDefault="006D4750" w:rsidP="006D4750">
      <w:pPr>
        <w:ind w:firstLineChars="200" w:firstLine="420"/>
        <w:rPr>
          <w:rFonts w:ascii="微软雅黑" w:eastAsia="微软雅黑" w:hAnsi="微软雅黑" w:cs="宋体"/>
          <w:kern w:val="0"/>
          <w:szCs w:val="21"/>
        </w:rPr>
      </w:pPr>
      <w:r>
        <w:rPr>
          <w:rFonts w:ascii="微软雅黑" w:eastAsia="微软雅黑" w:hAnsi="微软雅黑" w:cs="宋体" w:hint="eastAsia"/>
          <w:kern w:val="0"/>
          <w:szCs w:val="21"/>
        </w:rPr>
        <w:t>六</w:t>
      </w:r>
      <w:r w:rsidRPr="006D4750">
        <w:rPr>
          <w:rFonts w:ascii="微软雅黑" w:eastAsia="微软雅黑" w:hAnsi="微软雅黑" w:cs="宋体" w:hint="eastAsia"/>
          <w:kern w:val="0"/>
          <w:szCs w:val="21"/>
        </w:rPr>
        <w:t>、综合观点篇</w:t>
      </w:r>
    </w:p>
    <w:p w:rsidR="002F3713" w:rsidRPr="00F302A6" w:rsidRDefault="006D4750" w:rsidP="00F302A6">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八月份全国迎来大范围高温天气，施工和生产淡季效应十分明显，各地钢材市场成交量环比下滑；与此同时，钢厂生产积极性高涨，钢材产量居高不下，在供强需弱的影响下，钢材库存去化进程十分缓慢。在高产量的支撑下，本月原料价格强势，进口铁矿石价格更是创下近年来新高；受到成本影响，各地钢厂挺价意愿强烈。另外，在货币流动性宽松以及需求预期良好的带动下，大宗商品走势也偏强，这也对钢材现货价格带来一定提振。总体来看，八月份国内钢材价格以震荡小涨为主，各地情况略有差异。进入九月后，国内钢材市场将迎来传统的施工旺季，叠加积极的财政政策，以及基建投资赶进度等因素，预计钢材市场终端需求有望环比回暖；而随着部分地区环保限产力度加强，钢材市场供应端或有一定缩减。因此，在供需基本面逐步改善后，9月份钢材价格有望呈震荡上行之势。不过，考虑到目前钢材库存绝对值处于高位，消化存量进程缓慢，对钢材价格上行有空间将形成一定抑制；此外，国外经济逐步恢复，钢材进出口情况也会有相应变化，此类因素也会对国内钢材价格带来正面影响。综合以上因素，我们对于九月份国内钢材价格行情持“旺季来临，震荡上行”的判断，国内钢材价格指数将在3850-4050元/吨区间运行。</w:t>
      </w: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FB172D" w:rsidRPr="00E67CA2" w:rsidRDefault="00562C80" w:rsidP="00B12281">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9951611"/>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9951612"/>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0520DC">
        <w:rPr>
          <w:rFonts w:hint="eastAsia"/>
          <w:color w:val="FF0000"/>
          <w:sz w:val="28"/>
          <w:szCs w:val="28"/>
        </w:rPr>
        <w:t>9月2日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不含税2170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2440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不含税2200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2660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不含税2420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2730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不含税2180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不含税2350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2720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不含税2310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2500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2620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2590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安阳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不含税2430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不含税2440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不含税2430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不含税2490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不含税2480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49951613"/>
      <w:bookmarkStart w:id="40" w:name="_Toc335665350"/>
      <w:bookmarkStart w:id="41" w:name="_Toc336528223"/>
      <w:bookmarkStart w:id="4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39"/>
    </w:p>
    <w:p w:rsidR="00FB172D" w:rsidRDefault="00FB172D" w:rsidP="008569BA">
      <w:pPr>
        <w:pStyle w:val="2"/>
        <w:numPr>
          <w:ilvl w:val="0"/>
          <w:numId w:val="6"/>
        </w:numPr>
      </w:pPr>
      <w:bookmarkStart w:id="43" w:name="_Toc452365046"/>
      <w:bookmarkStart w:id="44" w:name="_Toc452365207"/>
      <w:bookmarkStart w:id="45" w:name="_Toc49951614"/>
      <w:r w:rsidRPr="00D26D60">
        <w:rPr>
          <w:rFonts w:hint="eastAsia"/>
        </w:rPr>
        <w:t>全国水泥价格行情</w:t>
      </w:r>
      <w:bookmarkEnd w:id="40"/>
      <w:bookmarkEnd w:id="41"/>
      <w:r w:rsidRPr="00D26D60">
        <w:rPr>
          <w:rFonts w:hint="eastAsia"/>
        </w:rPr>
        <w:t>（20</w:t>
      </w:r>
      <w:r w:rsidR="005F4E53">
        <w:rPr>
          <w:rFonts w:hint="eastAsia"/>
        </w:rPr>
        <w:t>20</w:t>
      </w:r>
      <w:r w:rsidRPr="00D26D60">
        <w:rPr>
          <w:rFonts w:hint="eastAsia"/>
        </w:rPr>
        <w:t>年</w:t>
      </w:r>
      <w:bookmarkEnd w:id="42"/>
      <w:bookmarkEnd w:id="43"/>
      <w:bookmarkEnd w:id="44"/>
      <w:r w:rsidR="000520DC">
        <w:rPr>
          <w:rFonts w:hint="eastAsia"/>
        </w:rPr>
        <w:t>9月第1周</w:t>
      </w:r>
      <w:r w:rsidR="00780CC2">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56E0C" w:rsidP="00E37B6C">
            <w:pPr>
              <w:jc w:val="center"/>
              <w:rPr>
                <w:b/>
                <w:sz w:val="18"/>
                <w:szCs w:val="18"/>
              </w:rPr>
            </w:pPr>
            <w:r w:rsidRPr="00180088">
              <w:rPr>
                <w:b/>
                <w:sz w:val="18"/>
                <w:szCs w:val="18"/>
              </w:rPr>
              <w:object w:dxaOrig="1534" w:dyaOrig="964">
                <v:shape id="_x0000_i1026" type="#_x0000_t75" style="width:76.5pt;height:48pt" o:ole="">
                  <v:imagedata r:id="rId17" o:title=""/>
                </v:shape>
                <o:OLEObject Type="Embed" ProgID="Excel.Sheet.12" ShapeID="_x0000_i1026" DrawAspect="Icon" ObjectID="_1660630167" r:id="rId18"/>
              </w:object>
            </w:r>
          </w:p>
        </w:tc>
      </w:tr>
    </w:tbl>
    <w:p w:rsidR="00FB0172" w:rsidRDefault="00FB0172" w:rsidP="00BB60ED">
      <w:pPr>
        <w:pStyle w:val="2"/>
      </w:pPr>
      <w:bookmarkStart w:id="46" w:name="_Toc49951615"/>
      <w:bookmarkStart w:id="47" w:name="_Toc452365094"/>
      <w:bookmarkStart w:id="48" w:name="_Toc452365255"/>
      <w:r>
        <w:rPr>
          <w:rFonts w:hint="eastAsia"/>
        </w:rPr>
        <w:lastRenderedPageBreak/>
        <w:t>1.1、水泥指数走势图</w:t>
      </w:r>
      <w:bookmarkEnd w:id="46"/>
    </w:p>
    <w:p w:rsidR="00FB0172" w:rsidRDefault="000520DC" w:rsidP="008A77CC">
      <w:pPr>
        <w:pStyle w:val="2"/>
        <w:jc w:val="center"/>
      </w:pPr>
      <w:r>
        <w:rPr>
          <w:b w:val="0"/>
          <w:noProof/>
        </w:rPr>
        <w:drawing>
          <wp:inline distT="0" distB="0" distL="0" distR="0">
            <wp:extent cx="4752763" cy="280987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752763" cy="280987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995161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本周全国地区水泥价格涨跌互现。</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华东市场水泥价格呈上升趋势，安徽亳州上涨20元/吨，山东枣庄上涨20-30元/吨；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华中市场水泥价格涨跌互现，河南南阳、驻马店、许昌、平顶山、商丘等地区上调20-30元/吨，湖北武汉、黄石、黄冈、孝感等区域上调水泥价格30元/吨，湖南永州地区有小幅下滑趋势；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华南市场水泥行情弱势维稳；</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西南市场水泥价格呈弱势下行趋势，四川遂宁地区下调10元/吨；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华北市场水泥价格出现上涨，河北邯郸上涨20元/吨；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西北市场价格跌后持稳；</w:t>
      </w:r>
    </w:p>
    <w:p w:rsidR="00B308C6" w:rsidRPr="00B308C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东北地区水泥价格上涨，辽宁大连上涨20元/吨。</w:t>
      </w:r>
    </w:p>
    <w:p w:rsidR="00B308C6" w:rsidRPr="00B308C6" w:rsidRDefault="00B308C6" w:rsidP="000520DC">
      <w:pPr>
        <w:ind w:firstLineChars="200" w:firstLine="420"/>
        <w:rPr>
          <w:rFonts w:ascii="微软雅黑" w:eastAsia="微软雅黑" w:hAnsi="微软雅黑" w:cs="宋体"/>
          <w:kern w:val="0"/>
          <w:szCs w:val="21"/>
        </w:rPr>
      </w:pPr>
      <w:r w:rsidRPr="0053532E">
        <w:rPr>
          <w:rFonts w:ascii="微软雅黑" w:eastAsia="微软雅黑" w:hAnsi="微软雅黑"/>
          <w:b/>
          <w:color w:val="C00000"/>
          <w:szCs w:val="21"/>
        </w:rPr>
        <w:t>华东区域：</w:t>
      </w:r>
      <w:r w:rsidR="000520DC" w:rsidRPr="000520DC">
        <w:rPr>
          <w:rFonts w:ascii="微软雅黑" w:eastAsia="微软雅黑" w:hAnsi="微软雅黑" w:cs="宋体" w:hint="eastAsia"/>
          <w:kern w:val="0"/>
          <w:szCs w:val="21"/>
        </w:rPr>
        <w:t>上海地区水泥价格涨后持稳，现主流品牌P.O42.5散装市场成交价维持430-450元/吨；江苏南京地区水泥价格涨后企稳，连续两轮价格上涨累计涨幅在50-60元/吨，目前南京地区P.O42.5散装主流市场成交价格在420-440元/吨；浙浙江杭州地区水泥价格涨后企稳，目前杭州地区水泥工程配送价在500-560元/吨；安徽亳州地区高标水泥价格上涨20元/吨，现市场主流P.O42.5散装水泥市场报价430元/吨，主要熟料紧张，同时受周边市场涨价带动影响，水泥价格出现上涨；福建三明地区水泥市场需求表现尚可，近期水泥企业报价上涨20元/吨左右；山东枣庄地区受水泥熟料错峰停窑影响，熟料库位或将持续下滑，加上前期熟料价格的上涨，预计枣庄地区主流品牌水泥价格或将上调20-30元/吨；江苏萍乡地区水泥价格保持稳定，目前P.042.5散装主流市场价格在420-450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0520DC" w:rsidRPr="000520DC">
        <w:rPr>
          <w:rFonts w:ascii="微软雅黑" w:eastAsia="微软雅黑" w:hAnsi="微软雅黑" w:cs="宋体" w:hint="eastAsia"/>
          <w:kern w:val="0"/>
          <w:szCs w:val="21"/>
        </w:rPr>
        <w:t>河南南阳、驻马店、许昌、平顶山、商丘等地区高标水泥价格陆续上调20-30元/吨，部分周边区域水泥价格陆续上调，河南省内水泥价格跟随上调；湖北武汉、黄石、黄冈、孝感等区域各水泥企业陆续通知上调各品种水泥价格30元/吨，下游水泥和熟料价格接连上调后，湖北部分区域水泥价格陆续开始上调，目前此次各区域水泥价格上调逐步落实中；湖南永州地区水泥价格弱势持稳，现主流品牌P.O42.5散装市场成交价维持320-340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0520DC" w:rsidRPr="000520DC">
        <w:rPr>
          <w:rFonts w:ascii="微软雅黑" w:eastAsia="微软雅黑" w:hAnsi="微软雅黑" w:cs="宋体" w:hint="eastAsia"/>
          <w:kern w:val="0"/>
          <w:szCs w:val="21"/>
        </w:rPr>
        <w:t>广西南宁地区水泥企业熟料库存低位，本地消耗加上外发量导致库存不高，市场竞争压力大，外来水泥冲击市场，目前当地主流品牌P.O42.5散装水泥价格在380元/吨左右；广东广州地区水泥</w:t>
      </w:r>
      <w:r w:rsidR="000520DC" w:rsidRPr="000520DC">
        <w:rPr>
          <w:rFonts w:ascii="微软雅黑" w:eastAsia="微软雅黑" w:hAnsi="微软雅黑" w:cs="宋体" w:hint="eastAsia"/>
          <w:kern w:val="0"/>
          <w:szCs w:val="21"/>
        </w:rPr>
        <w:lastRenderedPageBreak/>
        <w:t>价格暂无明显调整，目前该地区主流品牌P.O42.5散装水泥价格维持在460-480元/吨之间；海南儋州地区水泥报价暂稳，目前儋州地区主流品牌P.O42.5散装水泥价格在415-435元/吨。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0520DC" w:rsidRPr="000520DC">
        <w:rPr>
          <w:rFonts w:ascii="微软雅黑" w:eastAsia="微软雅黑" w:hAnsi="微软雅黑" w:cs="宋体" w:hint="eastAsia"/>
          <w:kern w:val="0"/>
          <w:szCs w:val="21"/>
        </w:rPr>
        <w:t>北京近期稍受雨水天气影响，水泥市场行情保持稳定，市场需求一般，价格暂无明显波动，目前主流品牌P.O42.5散装水泥市场价格基本维持在490元/吨；天津地区水泥价格持稳定运行，主流品牌P.O42.5散装水泥市场价格在450元/吨左右；邯郸地区水泥市场行情偏强运行，价格小幅上涨20元/吨，目前主流品牌P.O42.5散装水泥市场价格基本维持在430元/吨左右；山西临汾地区水泥行情持稳运行，现市场主流品牌P.O42.5水泥散装价格报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0520DC" w:rsidRPr="000520DC">
        <w:rPr>
          <w:rFonts w:ascii="微软雅黑" w:eastAsia="微软雅黑" w:hAnsi="微软雅黑" w:cs="宋体" w:hint="eastAsia"/>
          <w:kern w:val="0"/>
          <w:szCs w:val="21"/>
        </w:rPr>
        <w:t>辽宁大连地区水泥市场价格小幅上涨，幅度为20元/吨，目前主流品牌P.O42.5散装水泥价格维持在320元/吨左右；吉林长春水泥市场行情利好，市场需求旺盛，施工进度加快，对水泥需求明显提高，再加上厂家库存低位，目前该地区主流品牌P.O42.5散装水泥价格在340元/吨；黑龙江哈尔滨地区水泥价格持稳定运行，目前该地区主流品牌P.O42.5散装水泥市场价格基本维持在330-350元/吨之间。</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0520DC" w:rsidRPr="000520DC">
        <w:rPr>
          <w:rFonts w:ascii="微软雅黑" w:eastAsia="微软雅黑" w:hAnsi="微软雅黑" w:cs="宋体" w:hint="eastAsia"/>
          <w:kern w:val="0"/>
          <w:szCs w:val="21"/>
        </w:rPr>
        <w:t>重庆地区水泥市场行情弱势维稳，当地主流品牌P.O42.5散装水泥价格在400元/吨左右；四川遂宁主城及周边地区水泥企业受高温多雨影响，以及周边城市低价水泥的冲击，部分水泥厂家库位较高，水泥价格小幅下跌10元/吨，主流品牌P.O42.5散装报价为400元/吨；贵州铜仁地区水泥价格跌后持稳，目前市场报价310-350元/吨；云南昆明地区水泥价格暂稳，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0520DC" w:rsidRPr="000520DC">
        <w:rPr>
          <w:rFonts w:ascii="微软雅黑" w:eastAsia="微软雅黑" w:hAnsi="微软雅黑" w:cs="宋体" w:hint="eastAsia"/>
          <w:kern w:val="0"/>
          <w:szCs w:val="21"/>
        </w:rPr>
        <w:t>陕西汉中地区水泥市场行情近期暂无变动，水泥库存低位，工程项目开展较为良好，目前该地区主流品牌P.O42.5散装水泥价格在365-380元/吨左右；青海西宁地区水泥行情继续维稳，目前当地P.O42.5散装价格保持在430-450元/吨；新疆乌鲁木齐地区水泥价格暂无调整，当地P.O42.5散装水泥价格在500元/吨；宁夏银川地区工程开展情况一般，水泥需求较低，价格继续保持稳定，目前市场P.O42.5散装水泥价格在260-300元/吨；甘肃白银市场水泥价格保持稳定运行，目前市场主流PO42.5散装价格在350-380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本周华东市场继续上涨，预计下周继续或将持续上升；</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华北部分市场价格出现上涨，预计下周涨后持稳；</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西南地区水泥价格有所下跌，预计下周西南地区市场价格持弱势维稳趋势；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东北地区水泥市场行情上升，价格上涨，后期将保持震荡偏强态势；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华南地区暂稳，预计下周市场行情大稳小动；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华中地区涨跌互现，预计下周保持维稳；</w:t>
      </w:r>
    </w:p>
    <w:p w:rsidR="00B308C6" w:rsidRPr="00B308C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西北部分地区水泥价格下调，预计下周继续保持弱势。</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49951617"/>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520DC">
        <w:rPr>
          <w:rFonts w:hint="eastAsia"/>
        </w:rPr>
        <w:t>9月第1周</w:t>
      </w:r>
      <w:r w:rsidR="00780CC2">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A56E0C" w:rsidP="00D3039E">
            <w:pPr>
              <w:jc w:val="center"/>
              <w:rPr>
                <w:b/>
                <w:sz w:val="18"/>
                <w:szCs w:val="18"/>
              </w:rPr>
            </w:pPr>
            <w:r w:rsidRPr="00180088">
              <w:rPr>
                <w:b/>
                <w:sz w:val="18"/>
                <w:szCs w:val="18"/>
              </w:rPr>
              <w:object w:dxaOrig="1534" w:dyaOrig="964">
                <v:shape id="_x0000_i1027" type="#_x0000_t75" style="width:76.5pt;height:48pt" o:ole="">
                  <v:imagedata r:id="rId20" o:title=""/>
                </v:shape>
                <o:OLEObject Type="Embed" ProgID="Excel.Sheet.12" ShapeID="_x0000_i1027" DrawAspect="Icon" ObjectID="_1660630168"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9951618"/>
      <w:r>
        <w:rPr>
          <w:rFonts w:hint="eastAsia"/>
        </w:rPr>
        <w:lastRenderedPageBreak/>
        <w:t>2.1、混凝土指数走势图</w:t>
      </w:r>
      <w:bookmarkEnd w:id="51"/>
    </w:p>
    <w:p w:rsidR="00DA7EB7" w:rsidRDefault="000520DC" w:rsidP="00854E9F">
      <w:pPr>
        <w:jc w:val="center"/>
      </w:pPr>
      <w:r>
        <w:rPr>
          <w:noProof/>
        </w:rPr>
        <w:drawing>
          <wp:inline distT="0" distB="0" distL="0" distR="0">
            <wp:extent cx="4458112" cy="256222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4458271" cy="2562316"/>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995161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全国混凝土价格稳中偏强运行。</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华东区域混凝土价格偏强运行，水泥价格呈现涨势，商混报价偏强运行；</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华南区域混凝土价格稳中小涨，深圳地区混凝土价格小幅上涨10元/方；</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华中区域混凝土行情稳中走强，水泥砂石原材价格出现小幅上涨，商混成本增加，价格后期或将上行趋势；</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华北区域混凝土价格持稳为主，市场行情一般，价格暂稳；</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西南区域混凝土略有上涨，四川广安地区混凝土价格小幅上涨10元/方；</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东北区域混凝土价格偏强运行，市场需求良好，水泥价格上涨，商混市场持看好心态；</w:t>
      </w:r>
    </w:p>
    <w:p w:rsidR="00A9208D"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西北区域混凝土价格暂稳，市场行情暂无较大起伏价格无力变动。</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华东地区混凝土价格稳中小涨。</w:t>
      </w:r>
      <w:r w:rsidRPr="000520DC">
        <w:rPr>
          <w:rFonts w:ascii="微软雅黑" w:eastAsia="微软雅黑" w:hAnsi="微软雅黑" w:cs="宋体" w:hint="eastAsia"/>
          <w:kern w:val="0"/>
          <w:szCs w:val="21"/>
        </w:rPr>
        <w:t>本周上海地区混凝土价格持稳运行，市场需求稳定，原材价格偏强运行，商混涨后持稳；浙江区域混凝土价格偏强运行，水泥价格仍有涨势，砂石供应紧张，价格偏强运行，商混成本上升，价格仍有上行空间；近期江苏区域混凝土原材价格上升空间较大，成本提升，商混报价或将走强；福建区域近期混凝土市场需求表现一般，水泥价格略微上调，商混报价观望持稳；安徽区域混凝土价格或将转弱为强，近期砂石市场报价走强，商混市场需求回暖，因此商混报价稳中偏强运行；山东混凝土市场需求不佳，原材价格暂无较大波动，价格依旧保持稳定运行；江西地区混凝土市场需求稳定，原材价格暂无波动，商混继续保持稳定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华中区域混凝土价格稳中偏强。</w:t>
      </w:r>
      <w:r w:rsidRPr="000520DC">
        <w:rPr>
          <w:rFonts w:ascii="微软雅黑" w:eastAsia="微软雅黑" w:hAnsi="微软雅黑" w:cs="宋体" w:hint="eastAsia"/>
          <w:kern w:val="0"/>
          <w:szCs w:val="21"/>
        </w:rPr>
        <w:t>湖南区域目前多地正值农忙季节，整体混凝土市场需求不佳，原材价格走弱，因此商混报价偏弱运行；湖北区域近期混凝土市场需求提升，水泥等原材价格偏强运行，商混报价观望持稳；河南郑州地区近期混凝土原材料价格上涨，整体市场需求提升，混凝土价格或有上涨趋势。</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lastRenderedPageBreak/>
        <w:t>华南区域：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华南地区混凝土价格略有上涨。</w:t>
      </w:r>
      <w:r w:rsidRPr="000520DC">
        <w:rPr>
          <w:rFonts w:ascii="微软雅黑" w:eastAsia="微软雅黑" w:hAnsi="微软雅黑" w:cs="宋体" w:hint="eastAsia"/>
          <w:kern w:val="0"/>
          <w:szCs w:val="21"/>
        </w:rPr>
        <w:t>广东深圳地区混凝土价格再度上涨10元/方，主要本地施工逐渐恢复，市场需求提升，且前期运输成本增加，因此商混报价再度上涨10元/方；广西区域本地市场需求不济，原材价格持续表现弱势，价格短期内依旧保持弱稳运行；海南地区施工进度稳定，混凝土市场需求暂无较大变化，价格依旧持稳运行。</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0520DC" w:rsidRP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华北区域混凝土市场行情持稳为主。</w:t>
      </w:r>
      <w:r w:rsidRPr="000520DC">
        <w:rPr>
          <w:rFonts w:ascii="微软雅黑" w:eastAsia="微软雅黑" w:hAnsi="微软雅黑" w:cs="宋体" w:hint="eastAsia"/>
          <w:kern w:val="0"/>
          <w:szCs w:val="21"/>
        </w:rPr>
        <w:t>天津地区混凝土市场需求良好，原材价格稳定，混凝土价格持稳为主；北京地区市场需求不佳，原材价格弱稳，商混报价维稳运行；河北区域市场行情逐渐好转，混凝土市场需求提升，原材价格稳定运行，近期价格依旧持稳为主。</w:t>
      </w:r>
    </w:p>
    <w:p w:rsidR="00B308C6" w:rsidRPr="0053532E" w:rsidRDefault="00B308C6" w:rsidP="000520DC">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西南区域混凝土价格略有上涨。</w:t>
      </w:r>
      <w:r w:rsidRPr="000520DC">
        <w:rPr>
          <w:rFonts w:ascii="微软雅黑" w:eastAsia="微软雅黑" w:hAnsi="微软雅黑" w:cs="宋体" w:hint="eastAsia"/>
          <w:kern w:val="0"/>
          <w:szCs w:val="21"/>
        </w:rPr>
        <w:t>重庆地区由于雨季影响，市场需求不济，原材价格也是走弱，因此商混报价偏弱运行；四川广安地区混凝土价格小幅上涨10元/方，主要由于本地砂石报价提升，商混成本增加所致；云南区域依旧处于雨季，本地混凝土市场需求不佳，且市场竞争较大，价格难有涨势；贵州区域混凝土市场需求依旧低迷，原材价格弱势，商混价格低位持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西北区域混凝土价格暂稳。</w:t>
      </w:r>
      <w:r w:rsidRPr="000520DC">
        <w:rPr>
          <w:rFonts w:ascii="微软雅黑" w:eastAsia="微软雅黑" w:hAnsi="微软雅黑" w:cs="宋体" w:hint="eastAsia"/>
          <w:kern w:val="0"/>
          <w:szCs w:val="21"/>
        </w:rPr>
        <w:t>陕西地区混凝土市场需求略微偏弱，原材价格暂无波动，价格持稳为主；甘肃区域市场行情稳定，原材暂无较大变动，价格依旧持稳运行；青海、宁夏、新疆混凝土市场平淡，施工进度保持目前水平，商混报价无力变动。</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东北地区混凝土价格偏强运行。</w:t>
      </w:r>
      <w:r w:rsidRPr="000520DC">
        <w:rPr>
          <w:rFonts w:ascii="微软雅黑" w:eastAsia="微软雅黑" w:hAnsi="微软雅黑" w:cs="宋体" w:hint="eastAsia"/>
          <w:kern w:val="0"/>
          <w:szCs w:val="21"/>
        </w:rPr>
        <w:t>近期东北三省区域施工正值赶工期，混凝土市场需求良好，企业发货量符合预期，且部分区域原材料价格走强，商混市场或因竞争较为激烈，短期价格依旧持稳为主。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本周全国地区混凝土市场价格稳中偏强。</w:t>
      </w:r>
      <w:r w:rsidRPr="000520DC">
        <w:rPr>
          <w:rFonts w:ascii="微软雅黑" w:eastAsia="微软雅黑" w:hAnsi="微软雅黑" w:cs="宋体" w:hint="eastAsia"/>
          <w:kern w:val="0"/>
          <w:szCs w:val="21"/>
        </w:rPr>
        <w:t>根据目前市场来看，预计下周混凝土走势如下：</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华南地区混凝土价格持稳为主，天气条件整体尚未达到最佳，原材价格依旧保持稳定运行，价格持稳为主；</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华中地区混凝土价格走强趋势，部分市场行情转好，价格偏强运行；</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华东地区混凝土价格或有上涨，原材价格依旧保持涨势，商混市场报价偏强运行；</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西北地区混凝土价格维稳运行，市场需求不佳，价格持稳为主；</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西南地区混凝土价格弱稳为主，雨季影响，多地市场需求低迷，价格难有涨势；</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华北区域混凝土价格价格持稳为主，市场需求较为稳定，原材价格暂无较大波动，商混维稳运行；</w:t>
      </w:r>
    </w:p>
    <w:p w:rsidR="007637E2"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东北区域混凝土价格稳中偏强运行，市场需求良好，近期原材价格偏强运行，商混成本增加，价格稳中偏强运行</w:t>
      </w:r>
      <w:r w:rsidR="00780CC2" w:rsidRPr="00780CC2">
        <w:rPr>
          <w:rFonts w:ascii="微软雅黑" w:eastAsia="微软雅黑" w:hAnsi="微软雅黑" w:cs="宋体" w:hint="eastAsia"/>
          <w:kern w:val="0"/>
          <w:szCs w:val="21"/>
        </w:rPr>
        <w:t>。</w:t>
      </w:r>
    </w:p>
    <w:p w:rsidR="00D02713" w:rsidRDefault="00D02713" w:rsidP="00780CC2">
      <w:pPr>
        <w:spacing w:line="420" w:lineRule="exact"/>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9951620"/>
      <w:r w:rsidRPr="00D26D60">
        <w:rPr>
          <w:rFonts w:hint="eastAsia"/>
        </w:rPr>
        <w:lastRenderedPageBreak/>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520DC">
        <w:rPr>
          <w:rFonts w:hint="eastAsia"/>
        </w:rPr>
        <w:t>9月第1周</w:t>
      </w:r>
      <w:r w:rsidR="00780CC2">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A56E0C" w:rsidP="0093710E">
            <w:pPr>
              <w:jc w:val="center"/>
              <w:rPr>
                <w:b/>
                <w:sz w:val="18"/>
                <w:szCs w:val="18"/>
              </w:rPr>
            </w:pPr>
            <w:r w:rsidRPr="00180088">
              <w:rPr>
                <w:b/>
                <w:sz w:val="18"/>
                <w:szCs w:val="18"/>
              </w:rPr>
              <w:object w:dxaOrig="1534" w:dyaOrig="964">
                <v:shape id="_x0000_i1028" type="#_x0000_t75" style="width:76.5pt;height:48pt" o:ole="">
                  <v:imagedata r:id="rId23" o:title=""/>
                </v:shape>
                <o:OLEObject Type="Embed" ProgID="Excel.Sheet.12" ShapeID="_x0000_i1028" DrawAspect="Icon" ObjectID="_1660630169"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9951621"/>
      <w:r>
        <w:rPr>
          <w:rFonts w:hint="eastAsia"/>
        </w:rPr>
        <w:lastRenderedPageBreak/>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w:t>
      </w:r>
      <w:r w:rsidR="000520DC" w:rsidRPr="000520DC">
        <w:rPr>
          <w:rFonts w:ascii="微软雅黑" w:eastAsia="微软雅黑" w:hAnsi="微软雅黑" w:cs="宋体" w:hint="eastAsia"/>
          <w:kern w:val="0"/>
          <w:szCs w:val="21"/>
        </w:rPr>
        <w:t>综合砂石价格108元/吨，周环比持平。本周全国砂石行情持续涨跌互现，华中、华北地区砂石价格稳中偏强，砂石价格小幅上涨2-3元/吨；华东北部沿海、西南地区受高温雨水天气影响，价格小幅回落1-2元/吨。目前砂石行业处于转型升级阶段需求依然旺盛，由于天然砂逐渐枯竭，市场以采用机制砂为主，天然砂为辅，同时国家多个部门积极推进机制砂石高质量发展，缓解砂石供需紧张局。马上进入“金九银十”需求旺季，重点项目在积极赶工期，对砂石需求量将持续增加。综合来看，今年砂石骨料供需逐渐恢复平衡，预计下周综合砂石行情持稳运行。</w:t>
      </w:r>
    </w:p>
    <w:p w:rsidR="007B698A" w:rsidRPr="00854E9F" w:rsidRDefault="000520DC" w:rsidP="000520DC">
      <w:pPr>
        <w:ind w:firstLineChars="200" w:firstLine="420"/>
        <w:rPr>
          <w:kern w:val="0"/>
        </w:rPr>
      </w:pPr>
      <w:r>
        <w:rPr>
          <w:noProof/>
          <w:kern w:val="0"/>
        </w:rPr>
        <w:drawing>
          <wp:inline distT="0" distB="0" distL="0" distR="0">
            <wp:extent cx="5495925" cy="27527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495925" cy="275272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8</w:t>
            </w:r>
            <w:r w:rsidRPr="000520DC">
              <w:rPr>
                <w:rFonts w:hint="eastAsia"/>
              </w:rPr>
              <w:t>月</w:t>
            </w:r>
            <w:r w:rsidRPr="000520DC">
              <w:rPr>
                <w:rFonts w:hint="eastAsia"/>
              </w:rPr>
              <w:t>21</w:t>
            </w:r>
            <w:r w:rsidRPr="000520DC">
              <w:rPr>
                <w:rFonts w:hint="eastAsia"/>
              </w:rPr>
              <w:t>日</w:t>
            </w:r>
          </w:p>
        </w:tc>
        <w:tc>
          <w:tcPr>
            <w:tcW w:w="1185" w:type="pct"/>
            <w:vAlign w:val="bottom"/>
            <w:hideMark/>
          </w:tcPr>
          <w:p w:rsidR="000520DC" w:rsidRPr="000520DC" w:rsidRDefault="000520DC" w:rsidP="000520DC">
            <w:pPr>
              <w:jc w:val="center"/>
            </w:pPr>
            <w:r w:rsidRPr="000520DC">
              <w:rPr>
                <w:rFonts w:hint="eastAsia"/>
              </w:rPr>
              <w:t>98</w:t>
            </w:r>
          </w:p>
        </w:tc>
        <w:tc>
          <w:tcPr>
            <w:tcW w:w="1491" w:type="pct"/>
            <w:vAlign w:val="bottom"/>
            <w:hideMark/>
          </w:tcPr>
          <w:p w:rsidR="000520DC" w:rsidRPr="000520DC" w:rsidRDefault="000520DC" w:rsidP="000520DC">
            <w:pPr>
              <w:jc w:val="center"/>
            </w:pPr>
            <w:r w:rsidRPr="000520DC">
              <w:rPr>
                <w:rFonts w:hint="eastAsia"/>
              </w:rPr>
              <w:t>93</w:t>
            </w:r>
          </w:p>
        </w:tc>
        <w:tc>
          <w:tcPr>
            <w:tcW w:w="1537" w:type="pct"/>
            <w:vAlign w:val="bottom"/>
            <w:hideMark/>
          </w:tcPr>
          <w:p w:rsidR="000520DC" w:rsidRPr="000520DC" w:rsidRDefault="000520DC" w:rsidP="000520DC">
            <w:pPr>
              <w:jc w:val="center"/>
            </w:pPr>
            <w:r w:rsidRPr="000520DC">
              <w:t>13</w:t>
            </w:r>
            <w:r w:rsidRPr="000520DC">
              <w:rPr>
                <w:rFonts w:hint="eastAsia"/>
              </w:rPr>
              <w:t>3</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8</w:t>
            </w:r>
            <w:r w:rsidRPr="000520DC">
              <w:rPr>
                <w:rFonts w:hint="eastAsia"/>
              </w:rPr>
              <w:t>月</w:t>
            </w:r>
            <w:r w:rsidRPr="000520DC">
              <w:rPr>
                <w:rFonts w:hint="eastAsia"/>
              </w:rPr>
              <w:t>28</w:t>
            </w:r>
            <w:r w:rsidRPr="000520DC">
              <w:rPr>
                <w:rFonts w:hint="eastAsia"/>
              </w:rPr>
              <w:t>日</w:t>
            </w:r>
          </w:p>
        </w:tc>
        <w:tc>
          <w:tcPr>
            <w:tcW w:w="1185" w:type="pct"/>
            <w:vAlign w:val="bottom"/>
            <w:hideMark/>
          </w:tcPr>
          <w:p w:rsidR="000520DC" w:rsidRPr="000520DC" w:rsidRDefault="000520DC" w:rsidP="000520DC">
            <w:pPr>
              <w:jc w:val="center"/>
            </w:pPr>
            <w:r w:rsidRPr="000520DC">
              <w:rPr>
                <w:rFonts w:hint="eastAsia"/>
              </w:rPr>
              <w:t>98</w:t>
            </w:r>
          </w:p>
        </w:tc>
        <w:tc>
          <w:tcPr>
            <w:tcW w:w="1491" w:type="pct"/>
            <w:vAlign w:val="bottom"/>
            <w:hideMark/>
          </w:tcPr>
          <w:p w:rsidR="000520DC" w:rsidRPr="000520DC" w:rsidRDefault="000520DC" w:rsidP="000520DC">
            <w:pPr>
              <w:jc w:val="center"/>
            </w:pPr>
            <w:r w:rsidRPr="000520DC">
              <w:rPr>
                <w:rFonts w:hint="eastAsia"/>
              </w:rPr>
              <w:t>93</w:t>
            </w:r>
          </w:p>
        </w:tc>
        <w:tc>
          <w:tcPr>
            <w:tcW w:w="1537" w:type="pct"/>
            <w:vAlign w:val="bottom"/>
            <w:hideMark/>
          </w:tcPr>
          <w:p w:rsidR="000520DC" w:rsidRPr="000520DC" w:rsidRDefault="000520DC" w:rsidP="000520DC">
            <w:pPr>
              <w:jc w:val="center"/>
            </w:pPr>
            <w:r w:rsidRPr="000520DC">
              <w:t>13</w:t>
            </w:r>
            <w:r w:rsidRPr="000520DC">
              <w:rPr>
                <w:rFonts w:hint="eastAsia"/>
              </w:rPr>
              <w:t>3</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周环比</w:t>
            </w:r>
          </w:p>
        </w:tc>
        <w:tc>
          <w:tcPr>
            <w:tcW w:w="1185" w:type="pct"/>
            <w:vAlign w:val="bottom"/>
            <w:hideMark/>
          </w:tcPr>
          <w:p w:rsidR="000520DC" w:rsidRPr="000520DC" w:rsidRDefault="000520DC" w:rsidP="000520DC">
            <w:pPr>
              <w:jc w:val="center"/>
            </w:pPr>
            <w:r w:rsidRPr="000520DC">
              <w:rPr>
                <w:rFonts w:hint="eastAsia"/>
              </w:rPr>
              <w:t>-</w:t>
            </w:r>
          </w:p>
        </w:tc>
        <w:tc>
          <w:tcPr>
            <w:tcW w:w="1491" w:type="pct"/>
            <w:vAlign w:val="bottom"/>
            <w:hideMark/>
          </w:tcPr>
          <w:p w:rsidR="000520DC" w:rsidRPr="000520DC" w:rsidRDefault="000520DC" w:rsidP="000520DC">
            <w:pPr>
              <w:jc w:val="center"/>
            </w:pPr>
            <w:r w:rsidRPr="000520DC">
              <w:rPr>
                <w:rFonts w:hint="eastAsia"/>
              </w:rPr>
              <w:t>-</w:t>
            </w:r>
          </w:p>
        </w:tc>
        <w:tc>
          <w:tcPr>
            <w:tcW w:w="1537" w:type="pct"/>
            <w:vAlign w:val="bottom"/>
            <w:hideMark/>
          </w:tcPr>
          <w:p w:rsidR="000520DC" w:rsidRPr="000520DC" w:rsidRDefault="000520DC" w:rsidP="000520DC">
            <w:pPr>
              <w:jc w:val="center"/>
            </w:pPr>
            <w:r w:rsidRPr="000520DC">
              <w:rPr>
                <w:rFonts w:hint="eastAsia"/>
              </w:rPr>
              <w:t>-</w:t>
            </w:r>
          </w:p>
        </w:tc>
      </w:tr>
    </w:tbl>
    <w:p w:rsidR="007637E2" w:rsidRPr="00854E9F" w:rsidRDefault="007637E2" w:rsidP="00EE31BB">
      <w:pPr>
        <w:jc w:val="center"/>
        <w:rPr>
          <w:kern w:val="0"/>
        </w:rPr>
      </w:pPr>
    </w:p>
    <w:p w:rsidR="006D67C5" w:rsidRPr="00984D4D" w:rsidRDefault="000520DC"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本周，全国机制砂均价98元/吨，周环比持平；碎石均价93元/吨，周环比持平；天然砂均价133元/吨，周环比持平。具体分区域来看：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0520DC" w:rsidRP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上海地区砂石价格震荡运行，天然湖砂报价127-137元/吨，机制砂市场价94-97元/吨，碎石维持90-94元/吨。供应方面，长江上游及北方部分区域外来砂石资源持续增加，贸易商竞争激烈，报价略有下滑。即将迎来施工旺季，市场对砂石需求有所增加，随着高温天气过去，预计市场行情持稳运行。</w:t>
      </w:r>
    </w:p>
    <w:p w:rsidR="000520DC" w:rsidRP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山东济南、淄博地区砂石价格稳中偏弱运行，小幅下调1-2元/吨，淄博地区主流品牌机制砂市场报价在86-88元/吨；1-2碎石市场报价在81-83元/吨；近期雨水天气较多加上受“巴威”台风影响，砂石出货量小幅下滑，价格稳中偏运行。目前济南市场主流品牌水洗机制砂到位价102-112元/吨，干磨机制砂市场到位价99-109；天然砂纯河砂市场报价在126-136元/吨；石灰岩16-25mm碎石市场报价在96-102元/吨。受台风影响，青岛港口船运受限，运费持续小幅增加，预计短期沿海到岗价格稳中有升。</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本周，安徽合肥地区砂石行情维稳运行。现合肥天然砂市场报价维持在160-170元/吨；主流品牌机制砂市场报价在130-140元/吨；碎石市场报价在120-130元/吨。近期鄱阳湖河砂发往长江下游货源较多，</w:t>
      </w:r>
      <w:r w:rsidRPr="000520DC">
        <w:rPr>
          <w:rFonts w:ascii="微软雅黑" w:eastAsia="微软雅黑" w:hAnsi="微软雅黑" w:cs="宋体" w:hint="eastAsia"/>
          <w:kern w:val="0"/>
          <w:szCs w:val="21"/>
        </w:rPr>
        <w:lastRenderedPageBreak/>
        <w:t>出现港口排队卸货现象，由于搅拌站企业前期储存砂石料充足，导致港口货源释放不加，部分贸易商为快速出手砂石料，价格小幅下滑1-2元/吨。目前潘阳湖河砂到芜湖港口价格在92-95元/吨；宜都机制砂到马鞍山、巢湖等地价格在76-78元/吨，短期长江下游市场砂石供应充足，在市场需求缓慢增加的情况下，砂石行情保持维稳态势运行。</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福建福州地区砂石市场需求表现一般，但受周边价格上涨的影响，本地砂石行情小幅上扬，目前市场主流机制砂中砂报价为105元/吨。近期福州地区砂石生产条件稳定，砂石企业生产进度平稳，价格保持维稳运行。</w:t>
      </w:r>
    </w:p>
    <w:p w:rsidR="00780CC2"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kern w:val="0"/>
          <w:szCs w:val="21"/>
        </w:rPr>
        <w:t>本周，江西南昌地区工程也是有逐渐好转趋势，需求会有所上升，水泥等材料价格已经有推涨趋势。从砂石企业反馈来看，砂石价格行情整体波动不大，天然砂价格保持在110-120元/吨，石子价格在90-100元/吨。，本周砂石价格变动不大，下周大体走稳。</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湖北武汉地区工程量有所提升，砂石消耗量增加，但砂石价格整体仍处于稳定状态，目前武汉地区天然砂价格150-160元/吨，碎石价格92-97元/吨，机制砂价格99-105元/吨，随着砂石用量的增加，砂石价格开始呈小幅增长趋势。</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河南郑州及周边区域部分矿山管控加强，砂石价格小幅上涨。砂石发货受限，供应不足情况下，砂石价格开始小幅上涨3-5元/吨，目前郑州市场天然砂到位价170-180元/吨，碎石价格87-92元/吨，机制砂价格90-100元/吨，短时间内管控力度持续，砂石价格继续小幅上涨趋势。</w:t>
      </w:r>
    </w:p>
    <w:p w:rsidR="00780CC2" w:rsidRPr="000520DC" w:rsidRDefault="000520DC" w:rsidP="00F302A6">
      <w:pPr>
        <w:rPr>
          <w:rFonts w:ascii="微软雅黑" w:eastAsia="微软雅黑" w:hAnsi="微软雅黑" w:cs="宋体"/>
          <w:kern w:val="0"/>
          <w:szCs w:val="21"/>
        </w:rPr>
      </w:pPr>
      <w:r w:rsidRPr="000520DC">
        <w:rPr>
          <w:rFonts w:ascii="微软雅黑" w:eastAsia="微软雅黑" w:hAnsi="微软雅黑" w:cs="宋体" w:hint="eastAsia"/>
          <w:kern w:val="0"/>
          <w:szCs w:val="21"/>
        </w:rPr>
        <w:t>本周，湖南邵阳地区砂石价格平稳运行，价格暂无调整。邵阳地区大力推进环保治理，淘汰落后产能，砂石矿场整改初见成效，小型不合规企业逐渐淡出视野，市场处于整顿恢复阶段，整体心态较好，等待施工需求旺季，目前砂石价格整体偏稳。湖南永州地区砂石价格平稳运行，当地有重点工程开工面积增加，加上旺季临近，预计后期砂石价格会迎来一波推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陕西西安地区受雨水天气影响，部分工地和搅拌站被迫停工，整体砂石市场需求较为低迷。而且矿山开采力度有所放缓，受天气影响外来砂石运输成本增加，本地市场整体呈现供需两弱的情况，因此预计短期内价格弱稳运行。</w:t>
      </w:r>
    </w:p>
    <w:p w:rsidR="00780CC2" w:rsidRPr="000520DC" w:rsidRDefault="000520DC" w:rsidP="00780CC2">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甘肃兰州地区砂石需求较好，工程进度加速。兰州地区机制砂市场报价在80-90元/吨，碎石市场报价在60-85元/吨，碎石尾矿和石灰石价格差较大。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云南昆明地区受天气影响，砂石矿山开采受限，市场主流机制砂中砂报价为67元/吨。据笔者了解，目前昆明地区雨季尚未过去，施工进度依旧尚未恢复，加之近期市场资金周转情况较差，因此搅拌站出货意愿不高，因此砂石市场需求不佳，价格保持稳定为主。生产方面，受雨季影响，本地矿山开采难度提高，且储存条件较为简陋，因此砂石生产放缓，资源供应依旧充足。预计后期昆明地区砂石市场报价稳定运行为主。</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成都地区受连续降雨天气影响，下游工地和搅拌站开工率有所下降，对砂石需求有明显下滑，价格稳中偏弱运行。另外砂石场受降雨影响，产量有所下滑，因此整体库存压力不大，价格暂无下行趋势。短期内市场供需平衡，价格持稳运行为主。</w:t>
      </w:r>
    </w:p>
    <w:p w:rsidR="00A9208D" w:rsidRPr="00780CC2" w:rsidRDefault="000520DC" w:rsidP="00A9208D">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本周，重庆地区高温天气影响市场需求疲弱，砂石价格小幅小调1-2元/吨。近期长江涨水影响渝东地</w:t>
      </w:r>
      <w:r w:rsidRPr="000520DC">
        <w:rPr>
          <w:rFonts w:ascii="微软雅黑" w:eastAsia="微软雅黑" w:hAnsi="微软雅黑" w:cs="宋体" w:hint="eastAsia"/>
          <w:kern w:val="0"/>
          <w:szCs w:val="21"/>
        </w:rPr>
        <w:lastRenderedPageBreak/>
        <w:t>区砂石对主城的输入量减少，但由于目前市场处于传统淡季，需求低迷，因此砂石价格难有上行动力。短期内市场需求不温不火，加上砂石厂家库存高位，后期厂家主要去库存为主，砂石价格持续弱稳运行。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广州地区砂石市场价格稳中偏强运行。市场需求好转，基建项目多砂石需求量持续增加，且贸易环节成本增加。目前发往广州地区天然砂价格较高，维持在145元/吨左右市场到位价格，而机制砂价格相对偏低，维持在100-120元/吨，广州佛山地区沙口自提价在106-110元/吨，小幅上涨5-10元/吨。从短期市场需求来看，短期广州地区砂石价格上涨的可能性较大。</w:t>
      </w:r>
    </w:p>
    <w:p w:rsidR="00780CC2" w:rsidRPr="000520DC" w:rsidRDefault="000520DC" w:rsidP="00F302A6">
      <w:pPr>
        <w:ind w:firstLineChars="200" w:firstLine="420"/>
      </w:pPr>
      <w:r w:rsidRPr="000520DC">
        <w:rPr>
          <w:rFonts w:ascii="微软雅黑" w:eastAsia="微软雅黑" w:hAnsi="微软雅黑" w:cs="宋体"/>
          <w:kern w:val="0"/>
          <w:szCs w:val="21"/>
        </w:rPr>
        <w:t>本周，广西南宁地区砂石行情近期震荡上行，虽受雨季影响销量不佳，但天然砂价格整体偏高。广西南宁碎石价格稳定，目前市场需求一般，企业竞争激烈，但天然砂价格高位，当前南宁地区天然砂价格在80元/吨，机制砂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kern w:val="0"/>
          <w:szCs w:val="21"/>
        </w:rPr>
        <w:t>本周，天津地区砂石行情稳中偏强运行，重点项目积极赶工期，需求大幅增加，因此该地区砂石市场价格保持高位运行。目前该地区天然砂价格维持在120元/吨左右，机制砂价格相对较低，价格维持在100元/吨以下。预计后期该地区砂石市场价格多以稳中偏强态势。本周，山西太原地区受雨水影响，砂石市场需求一般，砂石价格暂无波动，现市场主流机制砂中砂市场报价68元/吨。据了解，近期山西太原地区雨水较多，工地开工率较低，砂石市场需求一般，因此砂石行情持稳运行，预计后期砂石行情持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本周全国综合砂石行情趋于平稳。</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需求方面:目前全国重点项目多数集中在华北地区京津冀和华东长三角地区以及华南珠三角地区，市场需求逐渐增加且对砂石需求持续提升，西北大开发或将带动砂石需求增加。东北、西南短期需求偏弱，加上两地区项目较少以及西南地区出现雨水灾害，影响施工进度，从而降低对砂石需求量。</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价格方面：</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预计下周华东地区砂石价格偏强运行；</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华南地区砂石行情稳中偏强运行；</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华北地区砂石价格稳中有升；</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西南地区砂石价格稳中偏弱；</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西北地区砂石保持低价运行；</w:t>
      </w:r>
    </w:p>
    <w:p w:rsidR="003E4B24" w:rsidRPr="00780CC2"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东北地区砂石行情持稳为主。</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9951622"/>
      <w:bookmarkEnd w:id="47"/>
      <w:bookmarkEnd w:id="48"/>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9951623"/>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落叶松</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14-20cm</w:t>
            </w: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 xml:space="preserve">860.00 </w:t>
            </w:r>
            <w:r w:rsidRPr="00A56E0C">
              <w:rPr>
                <w:rFonts w:ascii="Times New Roman" w:eastAsia="宋体" w:hAnsi="Times New Roman"/>
                <w:color w:val="auto"/>
                <w:kern w:val="2"/>
                <w:szCs w:val="18"/>
              </w:rPr>
              <w:t>元</w:t>
            </w:r>
            <w:r w:rsidRPr="00A56E0C">
              <w:rPr>
                <w:rFonts w:ascii="Times New Roman" w:eastAsia="宋体" w:hAnsi="Times New Roman"/>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质量等级：</w:t>
            </w:r>
            <w:r w:rsidRPr="00A56E0C">
              <w:rPr>
                <w:rFonts w:ascii="Times New Roman" w:eastAsia="宋体" w:hAnsi="Times New Roman"/>
                <w:color w:val="auto"/>
                <w:kern w:val="2"/>
                <w:szCs w:val="18"/>
              </w:rPr>
              <w:t xml:space="preserve"> </w:t>
            </w:r>
            <w:r w:rsidRPr="00A56E0C">
              <w:rPr>
                <w:rFonts w:ascii="Times New Roman" w:eastAsia="宋体" w:hAnsi="Times New Roman"/>
                <w:color w:val="auto"/>
                <w:kern w:val="2"/>
                <w:szCs w:val="18"/>
              </w:rPr>
              <w:t>三等</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落叶松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1300.00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800.00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等外</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1650.00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IV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1550.00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V</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1050.00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选材</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EB3AF8" w:rsidRPr="00763E1A" w:rsidTr="00495E3C">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495E3C">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2127"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1842"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495E3C">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57" w:name="_Toc49951624"/>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9951625"/>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0520DC">
        <w:rPr>
          <w:color w:val="0070C0"/>
          <w:kern w:val="0"/>
          <w:sz w:val="32"/>
          <w:szCs w:val="32"/>
        </w:rPr>
        <w:t>9月2日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A56E0C" w:rsidRDefault="00A56E0C" w:rsidP="00040B9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2420</w:t>
            </w:r>
            <w:r w:rsidR="00995BCC" w:rsidRPr="00A56E0C">
              <w:rPr>
                <w:rFonts w:ascii="Arial" w:hAnsi="Arial" w:cs="Arial" w:hint="eastAsia"/>
                <w:b/>
                <w:kern w:val="0"/>
                <w:sz w:val="28"/>
                <w:szCs w:val="28"/>
              </w:rPr>
              <w:t>元</w:t>
            </w:r>
            <w:r w:rsidR="00995BCC" w:rsidRPr="00A56E0C">
              <w:rPr>
                <w:rFonts w:ascii="Arial" w:hAnsi="Arial" w:cs="Arial" w:hint="eastAsia"/>
                <w:b/>
                <w:kern w:val="0"/>
                <w:sz w:val="28"/>
                <w:szCs w:val="28"/>
              </w:rPr>
              <w:t>/</w:t>
            </w:r>
            <w:r w:rsidR="00995BCC"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A56E0C" w:rsidP="0041117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D9206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2850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844BEA">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A56E0C" w:rsidP="00F055A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2700</w:t>
            </w:r>
            <w:r w:rsidR="00915BD7" w:rsidRPr="00A56E0C">
              <w:rPr>
                <w:rFonts w:ascii="Arial" w:hAnsi="Arial" w:cs="Arial" w:hint="eastAsia"/>
                <w:b/>
                <w:kern w:val="0"/>
                <w:sz w:val="28"/>
                <w:szCs w:val="28"/>
              </w:rPr>
              <w:t>元</w:t>
            </w:r>
            <w:r w:rsidR="00915BD7" w:rsidRPr="00A56E0C">
              <w:rPr>
                <w:rFonts w:ascii="Arial" w:hAnsi="Arial" w:cs="Arial" w:hint="eastAsia"/>
                <w:b/>
                <w:kern w:val="0"/>
                <w:sz w:val="28"/>
                <w:szCs w:val="28"/>
              </w:rPr>
              <w:t>/</w:t>
            </w:r>
            <w:r w:rsidR="00915BD7"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A56E0C" w:rsidP="00F055A3">
            <w:pPr>
              <w:widowControl/>
              <w:spacing w:line="336" w:lineRule="atLeast"/>
              <w:jc w:val="center"/>
              <w:rPr>
                <w:rFonts w:ascii="Arial" w:hAnsi="Arial" w:cs="Arial"/>
                <w:b/>
                <w:color w:val="FF0000"/>
                <w:kern w:val="0"/>
                <w:sz w:val="28"/>
                <w:szCs w:val="28"/>
              </w:rPr>
            </w:pPr>
            <w:r w:rsidRPr="00B95B81">
              <w:rPr>
                <w:rFonts w:ascii="Arial" w:hAnsi="Arial" w:cs="Arial" w:hint="eastAsia"/>
                <w:b/>
                <w:color w:val="00B050"/>
                <w:kern w:val="0"/>
                <w:sz w:val="28"/>
                <w:szCs w:val="28"/>
              </w:rPr>
              <w:t>下跌</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2280</w:t>
            </w:r>
            <w:r w:rsidR="00B95B81" w:rsidRPr="00A56E0C">
              <w:rPr>
                <w:rFonts w:ascii="Arial" w:hAnsi="Arial" w:cs="Arial" w:hint="eastAsia"/>
                <w:b/>
                <w:kern w:val="0"/>
                <w:sz w:val="28"/>
                <w:szCs w:val="28"/>
              </w:rPr>
              <w:t>元</w:t>
            </w:r>
            <w:r w:rsidR="00B95B81" w:rsidRPr="00A56E0C">
              <w:rPr>
                <w:rFonts w:ascii="Arial" w:hAnsi="Arial" w:cs="Arial" w:hint="eastAsia"/>
                <w:b/>
                <w:kern w:val="0"/>
                <w:sz w:val="28"/>
                <w:szCs w:val="28"/>
              </w:rPr>
              <w:t>/</w:t>
            </w:r>
            <w:r w:rsidR="00B95B81"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A56E0C" w:rsidP="00F055A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A56E0C">
        <w:rPr>
          <w:noProof/>
          <w:kern w:val="0"/>
        </w:rPr>
        <w:drawing>
          <wp:inline distT="0" distB="0" distL="0" distR="0">
            <wp:extent cx="4610100" cy="28098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610100" cy="2809875"/>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0520DC"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9</w:t>
      </w:r>
      <w:r>
        <w:rPr>
          <w:rFonts w:ascii="Arial" w:hAnsi="Arial" w:cs="Arial" w:hint="eastAsia"/>
          <w:b/>
          <w:color w:val="000000"/>
          <w:kern w:val="0"/>
          <w:sz w:val="28"/>
          <w:szCs w:val="28"/>
        </w:rPr>
        <w:t>月</w:t>
      </w:r>
      <w:r>
        <w:rPr>
          <w:rFonts w:ascii="Arial" w:hAnsi="Arial" w:cs="Arial" w:hint="eastAsia"/>
          <w:b/>
          <w:color w:val="000000"/>
          <w:kern w:val="0"/>
          <w:sz w:val="28"/>
          <w:szCs w:val="28"/>
        </w:rPr>
        <w:t>2</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A56E0C" w:rsidRPr="00A56E0C">
        <w:rPr>
          <w:rFonts w:ascii="Arial" w:hAnsi="Arial" w:cs="Arial" w:hint="eastAsia"/>
          <w:b/>
          <w:color w:val="000000"/>
          <w:kern w:val="0"/>
          <w:sz w:val="28"/>
          <w:szCs w:val="28"/>
        </w:rPr>
        <w:t>2507.50</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w:t>
      </w:r>
      <w:r w:rsidR="00A56E0C" w:rsidRPr="00A56E0C">
        <w:rPr>
          <w:rFonts w:ascii="Arial" w:hAnsi="Arial" w:cs="Arial" w:hint="eastAsia"/>
          <w:b/>
          <w:color w:val="000000"/>
          <w:kern w:val="0"/>
          <w:sz w:val="28"/>
          <w:szCs w:val="28"/>
        </w:rPr>
        <w:t>下降了</w:t>
      </w:r>
      <w:r w:rsidR="00A56E0C" w:rsidRPr="00A56E0C">
        <w:rPr>
          <w:rFonts w:ascii="Arial" w:hAnsi="Arial" w:cs="Arial" w:hint="eastAsia"/>
          <w:b/>
          <w:color w:val="000000"/>
          <w:kern w:val="0"/>
          <w:sz w:val="28"/>
          <w:szCs w:val="28"/>
        </w:rPr>
        <w:t>0.2%</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68" w:name="_Toc49951626"/>
      <w:r>
        <w:rPr>
          <w:rFonts w:hint="eastAsia"/>
          <w:color w:val="FF0000"/>
          <w:kern w:val="0"/>
          <w:sz w:val="28"/>
          <w:szCs w:val="28"/>
        </w:rPr>
        <w:lastRenderedPageBreak/>
        <w:t>防水材料</w:t>
      </w:r>
      <w:bookmarkEnd w:id="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361"/>
        <w:gridCol w:w="2894"/>
        <w:gridCol w:w="1151"/>
        <w:gridCol w:w="1533"/>
      </w:tblGrid>
      <w:tr w:rsidR="00B65936" w:rsidRPr="00D150BF" w:rsidTr="00B65936">
        <w:trPr>
          <w:trHeight w:val="340"/>
        </w:trPr>
        <w:tc>
          <w:tcPr>
            <w:tcW w:w="2194"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456" w:type="pct"/>
          </w:tcPr>
          <w:p w:rsidR="00B65936" w:rsidRPr="00D150BF" w:rsidRDefault="00B65936" w:rsidP="00B65936">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9"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D56734" w:rsidRPr="00020831" w:rsidTr="00B65936">
        <w:trPr>
          <w:trHeight w:val="340"/>
        </w:trPr>
        <w:tc>
          <w:tcPr>
            <w:tcW w:w="2194" w:type="pct"/>
            <w:vMerge w:val="restar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弹性体改性沥青防水卷材（聚酯胎）</w:t>
            </w:r>
          </w:p>
        </w:tc>
        <w:tc>
          <w:tcPr>
            <w:tcW w:w="1456" w:type="pct"/>
          </w:tcPr>
          <w:p w:rsidR="00D56734" w:rsidRPr="00D56734" w:rsidRDefault="00D56734" w:rsidP="00B65936">
            <w:pPr>
              <w:jc w:val="center"/>
            </w:pPr>
            <w:r>
              <w:rPr>
                <w:rFonts w:hint="eastAsia"/>
              </w:rPr>
              <w:t>3mm-20</w:t>
            </w:r>
            <w:r>
              <w:rPr>
                <w:rFonts w:hint="eastAsia"/>
              </w:rPr>
              <w:t>℃</w:t>
            </w:r>
          </w:p>
        </w:tc>
        <w:tc>
          <w:tcPr>
            <w:tcW w:w="579" w:type="pct"/>
            <w:shd w:val="clear" w:color="auto" w:fill="auto"/>
            <w:noWrap/>
            <w:vAlign w:val="center"/>
            <w:hideMark/>
          </w:tcPr>
          <w:p w:rsidR="00D56734" w:rsidRPr="008D4009" w:rsidRDefault="00D56734" w:rsidP="00B65936">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3mm-25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AE273F">
            <w:pPr>
              <w:jc w:val="center"/>
            </w:pPr>
            <w:r>
              <w:rPr>
                <w:rFonts w:hint="eastAsia"/>
              </w:rPr>
              <w:t>4mm-20</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57</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改性沥青（铜胎复合）耐根穿刺防水卷材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145</w:t>
            </w:r>
          </w:p>
        </w:tc>
      </w:tr>
      <w:tr w:rsidR="00D56734" w:rsidRPr="00020831" w:rsidTr="00B65936">
        <w:trPr>
          <w:trHeight w:val="340"/>
        </w:trPr>
        <w:tc>
          <w:tcPr>
            <w:tcW w:w="2194" w:type="pct"/>
            <w:shd w:val="clear" w:color="auto" w:fill="auto"/>
            <w:noWrap/>
            <w:vAlign w:val="center"/>
            <w:hideMark/>
          </w:tcPr>
          <w:p w:rsidR="00D56734" w:rsidRPr="00020831" w:rsidRDefault="00D56734" w:rsidP="00D5673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改性沥青（化学阻根）耐根穿刺防水卷材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铁路桥涵专用高聚物改性沥青防水卷材</w:t>
            </w:r>
          </w:p>
        </w:tc>
        <w:tc>
          <w:tcPr>
            <w:tcW w:w="1456" w:type="pct"/>
          </w:tcPr>
          <w:p w:rsidR="00D56734" w:rsidRPr="007556B9" w:rsidRDefault="00D56734" w:rsidP="00B65936">
            <w:pPr>
              <w:jc w:val="center"/>
            </w:pPr>
            <w:r>
              <w:rPr>
                <w:rFonts w:hint="eastAsia"/>
              </w:rPr>
              <w:t>4.5mm</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聚氯乙烯（丙纶）防水卷材</w:t>
            </w:r>
          </w:p>
        </w:tc>
        <w:tc>
          <w:tcPr>
            <w:tcW w:w="1456" w:type="pct"/>
          </w:tcPr>
          <w:p w:rsidR="00D56734" w:rsidRPr="007556B9" w:rsidRDefault="00D56734" w:rsidP="00B65936">
            <w:pPr>
              <w:jc w:val="center"/>
            </w:pPr>
            <w:r>
              <w:rPr>
                <w:rFonts w:hint="eastAsia"/>
              </w:rPr>
              <w:t>1.5mm</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无胎自粘聚合物改性沥青防水卷材</w:t>
            </w:r>
          </w:p>
        </w:tc>
        <w:tc>
          <w:tcPr>
            <w:tcW w:w="1456" w:type="pct"/>
          </w:tcPr>
          <w:p w:rsidR="00D56734" w:rsidRPr="007556B9" w:rsidRDefault="00D56734" w:rsidP="00B65936">
            <w:pPr>
              <w:jc w:val="center"/>
            </w:pPr>
            <w:r>
              <w:rPr>
                <w:rFonts w:hint="eastAsia"/>
              </w:rPr>
              <w:t>1.5mm</w:t>
            </w:r>
            <w:r>
              <w:rPr>
                <w:rFonts w:hint="eastAsia"/>
              </w:rPr>
              <w:t>双面</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自粘聚合物改性沥青聚酯胎防水卷材</w:t>
            </w:r>
          </w:p>
        </w:tc>
        <w:tc>
          <w:tcPr>
            <w:tcW w:w="1456" w:type="pct"/>
          </w:tcPr>
          <w:p w:rsidR="00D56734" w:rsidRPr="007556B9" w:rsidRDefault="00D56734" w:rsidP="00AE273F">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预铺反粘聚合物改性沥青防水卷材</w:t>
            </w:r>
          </w:p>
        </w:tc>
        <w:tc>
          <w:tcPr>
            <w:tcW w:w="1456" w:type="pct"/>
          </w:tcPr>
          <w:p w:rsidR="00D56734" w:rsidRPr="007556B9" w:rsidRDefault="00D56734" w:rsidP="00AE273F">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湿铺自粘聚合物改性沥青防水卷材</w:t>
            </w:r>
          </w:p>
        </w:tc>
        <w:tc>
          <w:tcPr>
            <w:tcW w:w="1456" w:type="pct"/>
          </w:tcPr>
          <w:p w:rsidR="00D56734" w:rsidRPr="007556B9" w:rsidRDefault="00D56734" w:rsidP="00B65936">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41</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非沥青基反应型高分子自粘防水卷材</w:t>
            </w:r>
          </w:p>
        </w:tc>
        <w:tc>
          <w:tcPr>
            <w:tcW w:w="1456" w:type="pct"/>
          </w:tcPr>
          <w:p w:rsidR="00D56734" w:rsidRPr="007556B9" w:rsidRDefault="00D56734" w:rsidP="00B65936">
            <w:pPr>
              <w:jc w:val="center"/>
            </w:pPr>
            <w:r>
              <w:rPr>
                <w:rFonts w:hint="eastAsia"/>
              </w:rPr>
              <w:t>1.5mm</w:t>
            </w:r>
            <w:r>
              <w:rPr>
                <w:rFonts w:hint="eastAsia"/>
              </w:rPr>
              <w:t>强力交叉膜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非固化橡胶沥青防水涂料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喷涂速凝橡胶沥青防水涂料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单组份聚氨酯防水涂料</w:t>
            </w:r>
          </w:p>
        </w:tc>
        <w:tc>
          <w:tcPr>
            <w:tcW w:w="1456" w:type="pct"/>
          </w:tcPr>
          <w:p w:rsidR="00D56734" w:rsidRPr="007556B9" w:rsidRDefault="00D56734" w:rsidP="00B65936">
            <w:pPr>
              <w:jc w:val="center"/>
            </w:pPr>
            <w:r>
              <w:rPr>
                <w:rFonts w:hint="eastAsia"/>
              </w:rPr>
              <w:t>单组份</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w:t>
            </w:r>
          </w:p>
        </w:tc>
      </w:tr>
    </w:tbl>
    <w:p w:rsidR="00B65936" w:rsidRDefault="00B65936" w:rsidP="00F43B12">
      <w:pPr>
        <w:pStyle w:val="2"/>
        <w:spacing w:line="320" w:lineRule="exact"/>
        <w:rPr>
          <w:color w:val="FF0000"/>
          <w:kern w:val="0"/>
          <w:sz w:val="28"/>
          <w:szCs w:val="28"/>
        </w:rPr>
      </w:pPr>
    </w:p>
    <w:p w:rsidR="00F43B12" w:rsidRDefault="00B65936" w:rsidP="00F43B12">
      <w:pPr>
        <w:pStyle w:val="2"/>
        <w:spacing w:line="320" w:lineRule="exact"/>
        <w:rPr>
          <w:color w:val="FF0000"/>
          <w:kern w:val="0"/>
          <w:sz w:val="28"/>
          <w:szCs w:val="28"/>
        </w:rPr>
      </w:pPr>
      <w:bookmarkStart w:id="69" w:name="_Toc49951627"/>
      <w:r>
        <w:rPr>
          <w:rFonts w:hint="eastAsia"/>
          <w:color w:val="FF0000"/>
          <w:kern w:val="0"/>
          <w:sz w:val="28"/>
          <w:szCs w:val="28"/>
        </w:rPr>
        <w:t>建筑</w:t>
      </w:r>
      <w:r w:rsidR="004E25C1">
        <w:rPr>
          <w:rFonts w:hint="eastAsia"/>
          <w:color w:val="FF0000"/>
          <w:kern w:val="0"/>
          <w:sz w:val="28"/>
          <w:szCs w:val="28"/>
        </w:rPr>
        <w:t>涂料</w:t>
      </w:r>
      <w:bookmarkEnd w:id="69"/>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内墙乳胶漆</w:t>
            </w:r>
            <w:r>
              <w:rPr>
                <w:rFonts w:ascii="Times New Roman" w:eastAsia="宋体" w:hAnsi="Times New Roman" w:hint="eastAsia"/>
                <w:color w:val="auto"/>
                <w:kern w:val="2"/>
                <w:szCs w:val="18"/>
              </w:rPr>
              <w:t>8802</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多彩面涂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13.5</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多彩中涂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8.7</w:t>
            </w:r>
          </w:p>
        </w:tc>
      </w:tr>
      <w:tr w:rsidR="00800D1D" w:rsidRPr="00D150BF" w:rsidTr="00C86690">
        <w:trPr>
          <w:trHeight w:val="340"/>
        </w:trPr>
        <w:tc>
          <w:tcPr>
            <w:tcW w:w="3473" w:type="pct"/>
            <w:shd w:val="clear" w:color="auto" w:fill="auto"/>
            <w:noWrap/>
            <w:vAlign w:val="center"/>
            <w:hideMark/>
          </w:tcPr>
          <w:p w:rsidR="00800D1D" w:rsidRPr="00020831" w:rsidRDefault="00B65936"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多彩底涂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7.8</w:t>
            </w:r>
          </w:p>
        </w:tc>
      </w:tr>
      <w:tr w:rsidR="00800D1D" w:rsidRPr="00D150BF" w:rsidTr="00C86690">
        <w:trPr>
          <w:trHeight w:val="340"/>
        </w:trPr>
        <w:tc>
          <w:tcPr>
            <w:tcW w:w="3473"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丙烯酸内墙涂料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幻彩涂料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仿瓷涂料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26</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r>
              <w:rPr>
                <w:rFonts w:ascii="Times New Roman" w:eastAsia="宋体" w:hAnsi="Times New Roman" w:hint="eastAsia"/>
                <w:color w:val="auto"/>
                <w:kern w:val="2"/>
                <w:szCs w:val="18"/>
              </w:rPr>
              <w:t>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3.17</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r>
              <w:rPr>
                <w:rFonts w:ascii="Times New Roman" w:eastAsia="宋体" w:hAnsi="Times New Roman" w:hint="eastAsia"/>
                <w:color w:val="auto"/>
                <w:kern w:val="2"/>
                <w:szCs w:val="18"/>
              </w:rPr>
              <w:t>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777</w:t>
            </w:r>
            <w:r>
              <w:rPr>
                <w:rFonts w:ascii="Times New Roman" w:eastAsia="宋体" w:hAnsi="Times New Roman" w:hint="eastAsia"/>
                <w:color w:val="auto"/>
                <w:kern w:val="2"/>
                <w:szCs w:val="18"/>
              </w:rPr>
              <w:t>乳液涂料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3.33</w:t>
            </w:r>
          </w:p>
        </w:tc>
      </w:tr>
    </w:tbl>
    <w:p w:rsidR="00E934A7" w:rsidRPr="003F016B" w:rsidRDefault="00E934A7" w:rsidP="00B65936">
      <w:pPr>
        <w:rPr>
          <w:kern w:val="0"/>
        </w:rPr>
      </w:pPr>
    </w:p>
    <w:p w:rsidR="003E4B24" w:rsidRDefault="003E4B24" w:rsidP="003E4B24">
      <w:pPr>
        <w:pStyle w:val="2"/>
        <w:spacing w:line="320" w:lineRule="exact"/>
        <w:rPr>
          <w:color w:val="FF0000"/>
          <w:kern w:val="0"/>
          <w:sz w:val="28"/>
          <w:szCs w:val="28"/>
        </w:rPr>
      </w:pPr>
      <w:bookmarkStart w:id="70" w:name="_Toc49951628"/>
      <w:r>
        <w:rPr>
          <w:rFonts w:hint="eastAsia"/>
          <w:color w:val="FF0000"/>
          <w:kern w:val="0"/>
          <w:sz w:val="28"/>
          <w:szCs w:val="28"/>
        </w:rPr>
        <w:t>保温</w:t>
      </w:r>
      <w:r w:rsidRPr="00F43B12">
        <w:rPr>
          <w:rFonts w:hint="eastAsia"/>
          <w:color w:val="FF0000"/>
          <w:kern w:val="0"/>
          <w:sz w:val="28"/>
          <w:szCs w:val="28"/>
        </w:rPr>
        <w:t>材料</w:t>
      </w:r>
      <w:bookmarkEnd w:id="70"/>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1" w:name="_Toc49951629"/>
      <w:r>
        <w:rPr>
          <w:rFonts w:hint="eastAsia"/>
          <w:color w:val="FF0000"/>
          <w:kern w:val="0"/>
          <w:sz w:val="28"/>
          <w:szCs w:val="28"/>
        </w:rPr>
        <w:lastRenderedPageBreak/>
        <w:t>焊接材料</w:t>
      </w:r>
      <w:bookmarkEnd w:id="71"/>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2" w:name="_Toc49951630"/>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89091D" w:rsidP="00B63081">
            <w:pPr>
              <w:jc w:val="center"/>
              <w:rPr>
                <w:rFonts w:ascii="微软雅黑" w:eastAsia="微软雅黑" w:hAnsi="微软雅黑"/>
                <w:color w:val="FF0000"/>
                <w:sz w:val="28"/>
                <w:szCs w:val="28"/>
              </w:rPr>
            </w:pPr>
            <w:r w:rsidRPr="00FB4968">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60630170"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3" w:name="_Toc49951632"/>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3"/>
    </w:p>
    <w:p w:rsidR="00FB172D" w:rsidRDefault="00896EF1" w:rsidP="00FB172D">
      <w:pPr>
        <w:pStyle w:val="2"/>
        <w:spacing w:line="320" w:lineRule="exact"/>
        <w:jc w:val="center"/>
        <w:rPr>
          <w:color w:val="FF0000"/>
          <w:kern w:val="0"/>
          <w:sz w:val="28"/>
          <w:szCs w:val="28"/>
        </w:rPr>
      </w:pPr>
      <w:bookmarkStart w:id="74" w:name="_Toc452047471"/>
      <w:bookmarkStart w:id="75" w:name="_Toc452365287"/>
      <w:bookmarkStart w:id="76" w:name="_Toc49951633"/>
      <w:bookmarkStart w:id="7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0520DC">
        <w:rPr>
          <w:rFonts w:hint="eastAsia"/>
          <w:color w:val="FF0000"/>
          <w:kern w:val="0"/>
          <w:sz w:val="28"/>
          <w:szCs w:val="28"/>
        </w:rPr>
        <w:t>9月2日</w:t>
      </w:r>
      <w:r w:rsidR="00FB172D">
        <w:rPr>
          <w:rFonts w:hint="eastAsia"/>
          <w:color w:val="FF0000"/>
          <w:kern w:val="0"/>
          <w:sz w:val="28"/>
          <w:szCs w:val="28"/>
        </w:rPr>
        <w:t>全国成品油</w:t>
      </w:r>
      <w:bookmarkEnd w:id="74"/>
      <w:bookmarkEnd w:id="75"/>
      <w:r w:rsidR="00F17345">
        <w:rPr>
          <w:rFonts w:hint="eastAsia"/>
          <w:color w:val="FF0000"/>
          <w:kern w:val="0"/>
          <w:sz w:val="28"/>
          <w:szCs w:val="28"/>
        </w:rPr>
        <w:t>升价</w:t>
      </w:r>
      <w:bookmarkEnd w:id="76"/>
    </w:p>
    <w:p w:rsidR="00FB172D" w:rsidRPr="00D56734" w:rsidRDefault="00FB172D" w:rsidP="005071CA">
      <w:pPr>
        <w:widowControl/>
        <w:jc w:val="right"/>
        <w:rPr>
          <w:b/>
        </w:rPr>
      </w:pPr>
      <w:r w:rsidRPr="00D56734">
        <w:rPr>
          <w:rFonts w:hint="eastAsia"/>
          <w:b/>
        </w:rPr>
        <w:t>注：</w:t>
      </w:r>
      <w:r w:rsidR="00BB7E14" w:rsidRPr="00D56734">
        <w:rPr>
          <w:rFonts w:hint="eastAsia"/>
          <w:b/>
        </w:rPr>
        <w:t>本周</w:t>
      </w:r>
      <w:r w:rsidR="00752F11" w:rsidRPr="00D56734">
        <w:rPr>
          <w:rFonts w:hint="eastAsia"/>
          <w:b/>
        </w:rPr>
        <w:t>油价</w:t>
      </w:r>
      <w:r w:rsidR="00D56734" w:rsidRPr="00D56734">
        <w:rPr>
          <w:rFonts w:hint="eastAsia"/>
          <w:b/>
        </w:rPr>
        <w:t>未</w:t>
      </w:r>
      <w:r w:rsidR="00915BD7" w:rsidRPr="00D56734">
        <w:rPr>
          <w:rFonts w:hint="eastAsia"/>
          <w:b/>
        </w:rPr>
        <w:t>调</w:t>
      </w:r>
    </w:p>
    <w:tbl>
      <w:tblPr>
        <w:tblStyle w:val="ad"/>
        <w:tblW w:w="4976" w:type="pct"/>
        <w:tblLook w:val="04A0"/>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8.21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5.26</w:t>
            </w: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78" w:name="_Toc49951634"/>
      <w:bookmarkEnd w:id="7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7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79" w:name="_Toc49951635"/>
      <w:r w:rsidRPr="0016287A">
        <w:rPr>
          <w:rFonts w:ascii="微软雅黑" w:eastAsia="微软雅黑" w:hAnsi="微软雅黑" w:hint="eastAsia"/>
          <w:color w:val="FF0000"/>
        </w:rPr>
        <w:lastRenderedPageBreak/>
        <w:t>海绵城市工程价格专区</w:t>
      </w:r>
      <w:bookmarkEnd w:id="7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80" w:name="_Toc49951636"/>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8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81" w:name="_Toc49951637"/>
      <w:r w:rsidRPr="0016287A">
        <w:rPr>
          <w:rFonts w:ascii="微软雅黑" w:eastAsia="微软雅黑" w:hAnsi="微软雅黑" w:hint="eastAsia"/>
          <w:color w:val="FF0000"/>
        </w:rPr>
        <w:lastRenderedPageBreak/>
        <w:t>周转材料价格专区</w:t>
      </w:r>
      <w:bookmarkEnd w:id="8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0" type="#_x0000_t75" style="width:76.5pt;height:48pt" o:ole="">
                  <v:imagedata r:id="rId29" o:title=""/>
                </v:shape>
                <o:OLEObject Type="Embed" ProgID="Excel.Sheet.12" ShapeID="_x0000_i1030" DrawAspect="Icon" ObjectID="_1660630171" r:id="rId30"/>
              </w:object>
            </w:r>
          </w:p>
        </w:tc>
      </w:tr>
    </w:tbl>
    <w:p w:rsidR="0003502B" w:rsidRPr="00304925" w:rsidRDefault="0003502B" w:rsidP="00E2244B">
      <w:pPr>
        <w:pStyle w:val="1"/>
        <w:tabs>
          <w:tab w:val="left" w:pos="5640"/>
        </w:tabs>
        <w:jc w:val="center"/>
      </w:pPr>
    </w:p>
    <w:sectPr w:rsidR="0003502B" w:rsidRPr="00304925" w:rsidSect="002C03D3">
      <w:headerReference w:type="default" r:id="rId31"/>
      <w:footerReference w:type="default" r:id="rId32"/>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7CE" w:rsidRDefault="008C37CE" w:rsidP="006E5E02">
      <w:r>
        <w:separator/>
      </w:r>
    </w:p>
  </w:endnote>
  <w:endnote w:type="continuationSeparator" w:id="1">
    <w:p w:rsidR="008C37CE" w:rsidRDefault="008C37CE"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36" w:rsidRDefault="00180088" w:rsidP="00585D25">
    <w:pPr>
      <w:pStyle w:val="a5"/>
    </w:pPr>
    <w:r>
      <w:rPr>
        <w:rStyle w:val="a9"/>
      </w:rPr>
      <w:fldChar w:fldCharType="begin"/>
    </w:r>
    <w:r w:rsidR="00B65936">
      <w:rPr>
        <w:rStyle w:val="a9"/>
      </w:rPr>
      <w:instrText xml:space="preserve"> PAGE </w:instrText>
    </w:r>
    <w:r>
      <w:rPr>
        <w:rStyle w:val="a9"/>
      </w:rPr>
      <w:fldChar w:fldCharType="separate"/>
    </w:r>
    <w:r w:rsidR="00DE7303">
      <w:rPr>
        <w:rStyle w:val="a9"/>
        <w:noProof/>
      </w:rPr>
      <w:t>1</w:t>
    </w:r>
    <w:r>
      <w:rPr>
        <w:rStyle w:val="a9"/>
      </w:rPr>
      <w:fldChar w:fldCharType="end"/>
    </w:r>
    <w:r w:rsidR="00B65936">
      <w:rPr>
        <w:rStyle w:val="a9"/>
        <w:rFonts w:hint="eastAsia"/>
      </w:rPr>
      <w:t xml:space="preserve">                         </w:t>
    </w:r>
    <w:r w:rsidR="00B65936" w:rsidRPr="001E153D">
      <w:rPr>
        <w:rFonts w:ascii="Malgun Gothic" w:eastAsia="Malgun Gothic" w:hAnsi="Malgun Gothic" w:hint="eastAsia"/>
        <w:color w:val="FF0000"/>
        <w:sz w:val="21"/>
        <w:szCs w:val="21"/>
      </w:rPr>
      <w:t>www.wzkan.cn</w:t>
    </w:r>
    <w:r w:rsidR="00B65936">
      <w:rPr>
        <w:rFonts w:hint="eastAsia"/>
      </w:rPr>
      <w:t xml:space="preserve">    QQ676664878   </w:t>
    </w:r>
    <w:r w:rsidR="00B65936">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7CE" w:rsidRDefault="008C37CE" w:rsidP="006E5E02">
      <w:r>
        <w:separator/>
      </w:r>
    </w:p>
  </w:footnote>
  <w:footnote w:type="continuationSeparator" w:id="1">
    <w:p w:rsidR="008C37CE" w:rsidRDefault="008C37CE"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36" w:rsidRDefault="00B6593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2020年9月3日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957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1A"/>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56"/>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2C3"/>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B5"/>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B7C"/>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088"/>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60"/>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408"/>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4C2"/>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EE2"/>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2BC"/>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6D"/>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78"/>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99C"/>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69"/>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5C"/>
    <w:rsid w:val="00512075"/>
    <w:rsid w:val="0051267D"/>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0F2"/>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385"/>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3D"/>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778"/>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038"/>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0D9"/>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12"/>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48"/>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7CE"/>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57B"/>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3EC9"/>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6EA"/>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7C8"/>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987"/>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88C"/>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2C8"/>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14"/>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281"/>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395"/>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265"/>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C65"/>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C7E5C"/>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2BDE"/>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271"/>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6F7D"/>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303"/>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57DA"/>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4B"/>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43F"/>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36"/>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6D95"/>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859"/>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44"/>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A3D"/>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BFD"/>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957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5999</Words>
  <Characters>34195</Characters>
  <Application>Microsoft Office Word</Application>
  <DocSecurity>0</DocSecurity>
  <Lines>284</Lines>
  <Paragraphs>80</Paragraphs>
  <ScaleCrop>false</ScaleCrop>
  <Company>微软公司</Company>
  <LinksUpToDate>false</LinksUpToDate>
  <CharactersWithSpaces>40114</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2020-09-03T01:18:00Z</dcterms:created>
  <dcterms:modified xsi:type="dcterms:W3CDTF">2020-09-03T01:19:00Z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