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08573D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040" cy="10715625"/>
            <wp:effectExtent l="19050" t="0" r="3810" b="0"/>
            <wp:wrapSquare wrapText="bothSides"/>
            <wp:docPr id="29" name="图片 28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A60874" w:rsidRDefault="00CD642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CD642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08573D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CD6426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A60874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466A2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143E97">
        <w:rPr>
          <w:rFonts w:ascii="微软雅黑" w:eastAsia="微软雅黑" w:hAnsi="微软雅黑" w:hint="eastAsia"/>
          <w:b/>
          <w:color w:val="FF0000"/>
          <w:sz w:val="28"/>
          <w:szCs w:val="28"/>
        </w:rPr>
        <w:t>10月22日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060D2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060D2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4181169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_Toc54181169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0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1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1. 2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(2020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日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)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2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1.4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_Toc54181172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3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4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6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9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7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9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8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9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0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2.2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1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14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2" w:history="1">
        <w:r w:rsidR="001D1474" w:rsidRPr="001D1474">
          <w:rPr>
            <w:rStyle w:val="ac"/>
            <w:rFonts w:ascii="微软雅黑" w:eastAsia="微软雅黑" w:hAnsi="微软雅黑"/>
            <w:noProof/>
          </w:rPr>
          <w:t>3.1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_Toc54181182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3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4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20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6" w:history="1"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20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7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8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9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0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1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3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26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4" w:history="1"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26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6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7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8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42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060D2C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4181169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9E65A7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4181170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114550"/>
                  <wp:effectExtent l="1905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10502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095500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175" cy="2124075"/>
                  <wp:effectExtent l="1905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1575" cy="2171700"/>
                  <wp:effectExtent l="1905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43E97" w:rsidRDefault="00143E97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4181171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143E97">
        <w:rPr>
          <w:rFonts w:hint="eastAsia"/>
          <w:color w:val="FF0000"/>
          <w:sz w:val="28"/>
        </w:rPr>
        <w:t>10月21日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D1474" w:rsidP="00C366F0">
            <w:pPr>
              <w:jc w:val="center"/>
              <w:rPr>
                <w:rFonts w:ascii="微软雅黑" w:eastAsia="微软雅黑" w:hAnsi="微软雅黑"/>
              </w:rPr>
            </w:pPr>
            <w:r w:rsidRPr="00060D2C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4865762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4181172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4181173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143E97">
        <w:rPr>
          <w:rFonts w:hint="eastAsia"/>
          <w:color w:val="FF0000"/>
          <w:sz w:val="28"/>
          <w:szCs w:val="28"/>
        </w:rPr>
        <w:t>10月21日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不含税2150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不含税2170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不含税2200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4181174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4181175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1D1474" w:rsidP="00E37B6C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4865763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4181176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143E97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3962400" cy="23241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4181177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143E97" w:rsidRPr="00143E97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华东市场水泥价格有涨有跌，上海上涨10-20元/吨，江苏连云港下调10-20元/吨，浙江衢州上涨30-40元/吨，安徽宣城上涨20元/吨，福建泉州下调10-20元/吨，山东临沂上涨20-30元/吨，江西吉安上涨30元/吨；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华中市场水泥市场涨跌互现，河南郑州下调20-30元/吨，湖北武汉上涨20元/吨；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华南市场水泥小幅上涨，广东广州部分企业上涨20元/吨；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西南市场水泥价格涨跌互现，四川成都上涨20元/吨，重庆下调20-30元/吨，贵州毕节下调20元/吨，云南丽江下调30元/吨；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华北市场水泥价格上涨，北京上涨20元/吨，山西长治上涨30元/吨；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西北市场保持稳中偏强运行，陕西西安上涨30元/吨；</w:t>
      </w:r>
    </w:p>
    <w:p w:rsidR="00B308C6" w:rsidRPr="00B308C6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上海地区主流品牌水泥价格上涨10-20元/吨，其中P.O42.5及P.O52.5/P.Ⅱ52.5上涨20元/吨，P.C42.5/M32.5散装上涨15元/吨，袋装上涨10元/吨，目前上海市场水泥价格报价在460-480元/吨；江苏连云港地区受周边地区水泥冲击影响，部分企业价格下跌10-20元/吨，整体市场需求不佳，加之外来水泥导致竞争加剧，水泥行情弱势持稳运行；浙江衢州地区水泥价格再次上涨，主流企业对各标号上调30-40元/吨，目前衢州地区P.O42.5散装主流成交价格在500-560元/吨左右；安徽宣城地区水泥价格上调20元/吨，现市场主流品牌P.O42.5散装水泥价格在445-460元/吨；福建泉州地区水泥市场需求不佳，整体涨价落实不佳，部分品牌报价逐步回落10-20元/吨；山东临沂地区部分主流品牌水泥价格上调20-30元/吨，现主流品牌P.O42.5散装水泥市场报价在460-480元/吨；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河南郑州地区及周边区域水泥价格开始下调，幅度为20-30元/吨，下调后郑州市场P.O42.5散装水泥现金到位价格在450-470元/吨；湖北武汉地区水泥价格整体上调，已上调各品种水泥价格30元/吨，上调后武汉地区P.O42.5散装水泥市场价格在440-450元/吨；湖南长沙地区水泥价格持稳运行，目前P.O42.5散装水泥市场成交价维持在420-440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广西玉林地区水泥市场需求稳定，近日开始雨水天气，销量有所影响，但部分厂家熟料库存低位运行，有推涨水泥的动向。目前主流品牌水泥P.O42.5散装价格在400元/吨；广东广州地区部分小厂水泥价格上调20元/吨，前期该地区熟料价格累计上调40元/吨，再加上近期原材料价格不断上升，水泥价格稳中有升，主流品牌暂时观望为主；海南海口地区水泥市场近期呈稳定运行，当前各大水泥企业熟料库存保持中位水平，市场销量表现一般，价格方面暂无调整，目前现市场主流P.O42.5散装水泥市场报价440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北京地区近期水泥市场价格小幅上涨，虽然水泥企业上调水泥价格，幅度为50元/吨，但是市场落实基本维持在20元/吨左右。主流品牌P.O42.5散装水泥价格市场价格维持在500-520元/吨左右；天津地区水泥生产成本有所上升，水泥价格即将上调，现主流品牌P.O42.5散装水泥市场价格维持在460元/吨左右；河北石家庄地区水泥市场行情持稳运行，价格保持坚挺，目前主流品牌P.O42.5散装水泥市场价格基本维持在400元/吨左右；山西长治地区部分主流水泥企业通知上调水泥价格30元/吨，主要近期晋南地区环保管控加强，水泥库存偏低，现市场主流品牌P.O42.5水泥散装价格320-330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沈阳地区水泥市场行情偏强运行，价格涨后持稳，目前主流品牌P.O42.5散装水泥市场价格基本维持在340元/吨左右；长春地区水泥价格大稳小动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重庆主城区散装水泥价格下跌20-30元/吨，近期受连续降雨天气影响市场需求偏弱运行，水泥熟料库存高位，价格持续下行趋势；四川成都地区袋装水泥价格上涨20元/吨，近期天气转好，市场需求回升，另外水泥企业执行错峰生产，产量受限，市场供需关系有所改善，价格小幅提升；云南丽江地区部分水泥品牌下跌30元/吨，本地施工进度缓慢，新工程暂未开工，出货量减少，整体市场需求低迷，受外围水泥低价冲击影响，部分企业率先跌价后，其他企业近期将跟进下调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陕西西安地区P.O42.5散装水泥价格上涨30元/吨，近期天气回暖，工程项目进度加快，市场需求回升，受周边市场带动，熟料及水泥库位下滑，价格小幅提升；青海西宁地区水泥价格行情持续保持稳定状态，市场主流P.O42.5散装价格为450-470元/吨；新疆乌鲁木齐市场行情呈稳定运行，目前市场主流P.O42.5散装价格还是处于480-500元/吨；宁夏银川地区工程开展情况一般，水泥需求较低，厂家库存处于中位，价格继续保持稳定。目前市场P.O42.5散装水泥价格在260-280元/吨；甘肃武威地区水泥价格持稳运行，暂无波动，主流品牌P.O42.5水泥散装报价在330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华东市场涨跌互现，预计下周部分地区仍有上涨趋势；华北市场价格震荡偏强，预计下周强势运行；西南地区水泥价格有涨有跌，预计下周西南地区市场行情整体暂稳；东北地区水泥市场价格强势，后期将保持震荡偏强态势；华南地区市场行情整体强势，价格恐有涨势，预计下周市场行情呈上涨态势；华中地区市场行情大稳小动，预计下周保持有涨有跌态势；西北地区水泥价格大稳小动，预计下周保持稳定。</w:t>
      </w:r>
    </w:p>
    <w:p w:rsidR="00195AEB" w:rsidRPr="00B308C6" w:rsidRDefault="00195AEB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4181178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1D1474" w:rsidP="00D3039E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4865764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4181179"/>
      <w:r>
        <w:rPr>
          <w:rFonts w:hint="eastAsia"/>
        </w:rPr>
        <w:lastRenderedPageBreak/>
        <w:t>2.1、混凝土指数走势图</w:t>
      </w:r>
      <w:bookmarkEnd w:id="41"/>
    </w:p>
    <w:p w:rsidR="00DA7EB7" w:rsidRDefault="00143E97" w:rsidP="00854E9F">
      <w:pPr>
        <w:jc w:val="center"/>
      </w:pPr>
      <w:r>
        <w:rPr>
          <w:noProof/>
        </w:rPr>
        <w:drawing>
          <wp:inline distT="0" distB="0" distL="0" distR="0">
            <wp:extent cx="3971925" cy="2450916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4181180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全国混凝土价格小幅上涨。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华东区域混凝土价格小幅上涨，浙江多地混凝土价格小幅上涨5-10元/方，江苏扬州地区报价小幅上涨；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华南区域混凝土价格偏强运行，广东东莞混凝土大幅上涨；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华中区域混凝土行情维稳运行，水泥市场推涨，商混报价暂稳；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华北区域混凝土价格或有涨势，北京、天津地区混凝土市场转好，价格偏强运行；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西南区域混凝土弱势维稳，市场需求一般，原材弱势；</w:t>
      </w:r>
    </w:p>
    <w:p w:rsidR="00A9208D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东北、西北区域混凝土价格持稳。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上海地区混凝土市场行情稳定，企业发货情况平稳，报价稳定运行；浙江杭州、金华等地混凝土价格小幅上涨50-10元/方，水泥价格持续上涨，混凝土价格偏强趋势；江苏扬州地区混凝土价格小幅上涨10-20元/方，市场需求良好，砂石价格高位，水泥持续上涨，因此商混跟进上涨；福建区域混凝土价格持稳为主，市场需求尚未恢复，价格依旧维稳；安徽地区混凝土市场资金回款进度缓慢，市场心态一般，报价持稳为主；山东地区混凝土原材料价格表现涨势，市场需求尚可，报价偏强运行；江西区域混凝土市场需求依旧稳定，原材料价格偏强趋势，商混报价偏强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华中区域混凝土价格维稳运行。湖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南地区施工进度缓慢，混凝土市场需求一般，价格维稳运行；湖北地区混凝土市场需求一般，价格持稳为主；河南商丘地区混凝土市场报价小幅上涨10-20元/方，市场需求良好，原材料价格偏强，价格小幅上涨。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华南地区混凝土价格偏强运行。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广东东莞地区混凝土报价大幅上涨50元/吨，本地砂石价格大幅上涨，导致生产成本增加；广西区域混凝土市场需求良好，原材料价格偏强趋势，报价稳中偏强；海南地区混凝土市场行情一般，原材料价格稳定，价格暂且不变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华北区域混凝土市场行情或有涨势。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天津地区施工正值旺季，砂石等原材料价格偏强趋势，混凝土报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价或有涨势；北京地区混凝土市场需求旺盛，原材料价格高位，报价稳中偏强；河北区域混凝土市场需求尚可，整体报价依旧维稳运行；山西区域混凝土市场需求一般，整体报价维稳。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西南区域混凝土价格弱势维稳。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重庆地区混凝土市场需求疲软，整体原材价格暂稳，报价持稳；四川地区持续降雨天气影响，混凝土市场需求表现不佳，报价依旧维稳运行；云南昆明地区混凝土价格小幅下跌5-10元/方，市场需求低迷，价格弱势下行；贵州区域工程施工进度缓慢，资金回笼差，价格依旧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西北区域混凝土价格持稳为主。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目前来看，西北区域新开工程不多，前期旧工程开工率一般，因此混凝土企业发货量一般，较前期基本持平，因此市场行情低迷，报价难有涨势。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东北地区混凝土价格维稳。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冬季即将到来，东北三省施工后期即将开始停工，混凝土供应开始停止，整体市场逐渐恢复平静，因此报价依旧维持稳定运行。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本周全国地区混凝土市场价格小幅上涨。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华南地区混凝土价格偏强运行，市场行情转好，原材料价格偏强；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华中地区混凝土价格稳定运行，市场需求略微提升，原材料价格偏强，价格或有涨势；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华东地区混凝土价格涨后持稳，水泥涨价开始放缓，混凝土市场需求偏强，价格涨后持稳为主；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西北地区混凝土价格稳定运行，市场需求不高，价格偏强运行；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西南地区混凝土价格持稳为主，水泥市场行情依旧较为低迷，砂石供应充足，报价依旧稳定；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华北区域混凝土价格有涨势，北京、天津地区混凝土价格或有上涨；</w:t>
      </w:r>
    </w:p>
    <w:p w:rsidR="00094AEE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东北区域混凝土持稳，市场需求开始降温，价格持稳为主。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P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4181181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1D1474" w:rsidP="0093710E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4865765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4181182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全国机制砂均价100元/吨；碎石均价94元/吨；天然砂均价134元/吨。北方市场环保力度加大，砂石矿山开采受限，加上部分重污染企业要求停工、停产，北方市场水泥、砂石等材料市场报价出现不同程度上涨；南方市场华南以及长三角地区需求持续释放，其他地区稳中有升，对砂石价格走势有一定支撑。综合来看，预计下周全国综合砂石行情持续偏强运行。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</w:t>
      </w:r>
      <w:r w:rsidRPr="00143E97">
        <w:rPr>
          <w:rFonts w:cs="宋体" w:hint="eastAsia"/>
          <w:b/>
          <w:kern w:val="0"/>
        </w:rPr>
        <w:t>1:</w:t>
      </w:r>
      <w:r w:rsidRPr="00143E97">
        <w:rPr>
          <w:rFonts w:cs="宋体" w:hint="eastAsia"/>
          <w:b/>
          <w:kern w:val="0"/>
        </w:rPr>
        <w:t>全国综合砂石价格走势图（单位：元</w:t>
      </w:r>
      <w:r w:rsidRPr="00143E97">
        <w:rPr>
          <w:rFonts w:cs="宋体" w:hint="eastAsia"/>
          <w:b/>
          <w:kern w:val="0"/>
        </w:rPr>
        <w:t>/</w:t>
      </w:r>
      <w:r w:rsidRPr="00143E97">
        <w:rPr>
          <w:rFonts w:cs="宋体" w:hint="eastAsia"/>
          <w:b/>
          <w:kern w:val="0"/>
        </w:rPr>
        <w:t>吨）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05375" cy="2524125"/>
            <wp:effectExtent l="0" t="0" r="0" b="0"/>
            <wp:docPr id="33" name="图片 33" descr="https://mmbiz.qpic.cn/mmbiz_png/Uw6kJIrzicVWV678IVrCYTqpRLx7K0wzTmz4rPmWBj8iccWEYeibBKGD0v2MMaTiagf9YWqGEvx5IkQLfjoSABHO4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pic.cn/mmbiz_png/Uw6kJIrzicVWV678IVrCYTqpRLx7K0wzTmz4rPmWBj8iccWEYeibBKGD0v2MMaTiagf9YWqGEvx5IkQLfjoSABHO4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图：</w:t>
      </w:r>
      <w:r w:rsidRPr="00143E97">
        <w:rPr>
          <w:rFonts w:cs="宋体" w:hint="eastAsia"/>
          <w:b/>
          <w:kern w:val="0"/>
        </w:rPr>
        <w:t>2</w:t>
      </w:r>
      <w:r w:rsidRPr="00143E97">
        <w:rPr>
          <w:rFonts w:cs="宋体" w:hint="eastAsia"/>
          <w:b/>
          <w:kern w:val="0"/>
        </w:rPr>
        <w:t>全国机制砂、碎石、天然砂均价走势</w:t>
      </w:r>
      <w:r w:rsidRPr="00143E97">
        <w:rPr>
          <w:rFonts w:cs="宋体" w:hint="eastAsia"/>
          <w:b/>
          <w:kern w:val="0"/>
        </w:rPr>
        <w:t>--</w:t>
      </w:r>
      <w:r w:rsidRPr="00143E97">
        <w:rPr>
          <w:rFonts w:cs="宋体" w:hint="eastAsia"/>
          <w:b/>
          <w:kern w:val="0"/>
        </w:rPr>
        <w:t>小幅上涨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81575" cy="2686050"/>
            <wp:effectExtent l="0" t="0" r="0" b="0"/>
            <wp:docPr id="34" name="图片 34" descr="https://mmbiz.qpic.cn/mmbiz_png/Uw6kJIrzicVWV678IVrCYTqpRLx7K0wzTKfmsG4iaGSHxwkmSpSODrMsM4WbPyfVtreUVp3ZTJibicT0sNlwnbsu3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pic.cn/mmbiz_png/Uw6kJIrzicVWV678IVrCYTqpRLx7K0wzTKfmsG4iaGSHxwkmSpSODrMsM4WbPyfVtreUVp3ZTJibicT0sNlwnbsu3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表：</w:t>
      </w:r>
      <w:r w:rsidRPr="00143E97">
        <w:rPr>
          <w:rFonts w:cs="宋体" w:hint="eastAsia"/>
          <w:b/>
          <w:kern w:val="0"/>
        </w:rPr>
        <w:t xml:space="preserve">1 </w:t>
      </w:r>
      <w:r w:rsidRPr="00143E97">
        <w:rPr>
          <w:rFonts w:cs="宋体" w:hint="eastAsia"/>
          <w:b/>
          <w:kern w:val="0"/>
        </w:rPr>
        <w:t>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143E97">
        <w:trPr>
          <w:trHeight w:val="300"/>
        </w:trPr>
        <w:tc>
          <w:tcPr>
            <w:tcW w:w="43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日期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机制砂</w:t>
            </w:r>
          </w:p>
        </w:tc>
        <w:tc>
          <w:tcPr>
            <w:tcW w:w="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碎石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天然砂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10月9日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13</w:t>
            </w: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4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10月16日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94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13</w:t>
            </w: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4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周环比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-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1.08%</w:t>
            </w:r>
          </w:p>
        </w:tc>
        <w:tc>
          <w:tcPr>
            <w:tcW w:w="8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-</w:t>
            </w:r>
          </w:p>
        </w:tc>
      </w:tr>
    </w:tbl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本周，全国机制砂均价100元/吨，周环比持平；碎石均价94元/吨，周环比上升1.08%；天然砂均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价134元/吨，周环比持平。具体分区域来看：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上海天气晴好，项目集中施工，下游搅拌站及工地砂石需求旺盛，前期天然砂、机制砂价格小幅上涨后，近期舟山地区部分品牌碎石出厂价小幅上涨3元/吨，上海到位价随之上涨。天然湖砂报价127-137元/吨，机制砂市场价95-99元/吨，碎石维持92-96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本周杭州地区天气晴好，施工进度加快，砂石需求得到提升，价格有小幅提升，幅度在3-5元/吨，目前机制砂的价格130-140元/吨，天然砂的价格180元/吨左右，短期内价格保持稳定。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江苏南通地区砂石行情偏强运行，现在市场主流品牌砂石成交价格上涨3元/吨。据市场反馈，近日南通地区砂石受周边市场价格带动影响，本地砂石料市场价位走高。其中长江上游湖砂、江沙市场报价在122-128元/吨，机制砂市场成交价86-90元/吨，碎石维持91-92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山东济南市场砂石价格持稳运行，主流品牌1-2碎石到位价在90-95元/吨，水洗机制砂粗砂到位价在92-97元/吨；济宁、临沂、枣庄地区砂石出现小幅上涨2-3元/吨，主要受环保力度加大，部分矿山严禁开采，国庆期间砂石矿山爆破量下降，随之砂石原料供应收窄，加上市场需求增加，随之加工砂石成品价格出现不同程度上。烟台、威海河砂价格上涨2-3元/吨，一方面南方采购河砂量增加，另一方面物流船运费小幅上涨，目前烟台港高标河砂平仓不含税价格在83-85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安徽六安、池州、铜陵地区碎石出厂价格上涨2-3元/吨，六安地区主要为安山岩，池州、铜陵多为石灰岩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福州地区整体施工进度缓慢，砂石市场需求疲软，主流市场机制砂中砂报价为85元/吨左右。据笔者了解，目前福州地区受到资金到位影响，砂石市场需求萎靡，企业心态较为一般，销量不佳，价格依旧维稳运行。库存方面，近期天气条件尚可，矿山开采进度正常，供过于求，因此库存增加，因此价格短时间内弱势持稳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河南郑州地区砂石价格整体继续维持稳定。前几日郑州地区雨水天气持续，市场工程量一般，砂石价格整体维持稳定，目前郑州地区河砂价格160-165元/吨，碎石价格88-93元/吨，机制砂价格90-95元/吨。今天起郑州地区天气情况好转，但由于市场整体仍呈低迷状态，砂石价格短时间内会继续以稳定为主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湖北宜昌地区砂石价格小幅调整，幅度为3-5元/吨。9月中旬以来，宜昌地区工程需求逐渐恢复，本地砂石市场需求尚可。据笔者了解，宜昌部分地区仍处于环保限产阶段，部分矿山无法开采，砂石市场价格小幅上涨，幅度在3-5元/吨。目前天然砂价格130-140元/吨，碎石价格68-78元/吨，机制砂价格75-85元/吨。预测短期内还是稳中偏强运行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近期武汉地区碎石、机制砂价格小幅上涨2-3元/吨。国庆假期后，武汉地区天气转晴，部分工程赶工，混凝土用量增幅较多，砂石销量提升情况下，碎石和机制砂价格小幅上涨2-3元/吨，目前武汉市场河砂价格130-140元/吨，碎石价格92-97元/吨，机制砂价格98-105元/吨，市场短期赶工后，整体需求量仍处于一般情况，砂石价格短时间内难有继续上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本周湖北长沙地区天然砂小幅回落，常德、益阳、岳阳等多地河道采砂量增多，市场供应量有所增加，市场竞争激烈，企业为增加销量对外报价有所回落。目前市场天然湖砂报价120元/吨，下降5元/吨，机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制砂市场价100-105元/吨，碎石维持68-70元/吨。衡阳地区砂石矿场受环保政策影响，开采受限，导致砂石价格小幅上涨3-5元/吨，本地天然河卵石资源稀缺，优质机制砂资源始终短缺，多数企业会选择临近采购。预计本地砂石价格短期内持稳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云南昆明地区砂石市场需求一般，整体市场报价维稳运行，主流品牌机制砂中砂报价为72元/吨。据笔者了解，目前昆明地区天气条件转好，施工进度回升中，搅拌站出货量也是略微增加，因此整体砂石市场需求明显表现良好，而从生产来看，生产与需求尚未成正比，因此砂石库存依旧是略增加，库存压力依旧，因此报价维稳运行。本周四川成都地区受连续降雨天气影响市场需求不佳，砂石价格弱稳运行。受雨水天气影响市场需求下滑，但同时对砂石生产有一定影响，因此市场处于供需两弱的状态，价格持稳运行。随着后期天气转好，工地赶工期，市场需求快速回升，砂石需求量剧增，再加上环保整治力度加强，后期成都地区砂石价格有上行趋势。本周近期重庆地区天气有所好转，市场需求逐步回升，砂石价格稳中偏强运行。近期天气逐渐转晴，工地相继开工，前期雨水影响的需求将得到释放，对砂石需求日益剧增，对砂石价格上涨起到支撑。随着市场需求进一步释放，混凝土搅拌站出货量提升，砂石需求持续回暖，预计下周重庆地区砂石价格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广西南宁地区砂石市场行情保持稳中有升，近期市场需求有所提升，项目施工工地进度加快，对材料需求增加，价格大稳小动，目前南宁地区天然砂价格在80元/吨，机制砂价格在65-77元/吨，碎石价格在61-65元/吨，短期广西南宁地区砂石价格震荡偏强，市场行情利好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天津地区砂石市场行情持稳运行，价格保持稳定。天津地区近期雨水天气较多，本地砂石市场需求一般，混凝土企业出货量减少，对砂石采购量并无明显提升，该地区砂石市场行情相对稳定，价格暂无明显波动。本地天然砂中砂价格维持在125元/吨左右；碎石价格维持在70-80元/吨之间。预计后期该地区混凝土市场需求保持稳定，价格将以持稳运行为主。本周近期山西太原地区砂石行情强势运行。近期山西太原地区砂石市场供应紧缺，砂石行情强势运行。据了解，近期山西太原地区受环保影响，砂石市场供应紧缺，砂石行情强势运行，预计后期太原地区砂石价格或将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陕西西安市场整体需求恢复，砂石价格总体来说持稳运行。天然砂报价115-120元/吨，机制砂市场价100-105元/吨，碎石价格94-96元/吨。西安目前大力推进环保治理，淘汰落后产能，整顿违规企业。施工旺季到来，基础建设开工情况良好，市场需求有所提升，预计后期价格偏强运行。本周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Pr="00143E97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4181183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4181184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4181185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4181186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143E97">
        <w:rPr>
          <w:color w:val="0070C0"/>
          <w:kern w:val="0"/>
          <w:sz w:val="32"/>
          <w:szCs w:val="32"/>
        </w:rPr>
        <w:t>10月21日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48192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48192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48192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48192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2150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48192C">
        <w:rPr>
          <w:noProof/>
          <w:kern w:val="0"/>
        </w:rPr>
        <w:drawing>
          <wp:inline distT="0" distB="0" distL="0" distR="0">
            <wp:extent cx="4705350" cy="27717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143E97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8192C" w:rsidRP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2267.50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4181187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种植屋面用耐根穿刺防水卷材（阻根剂）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高分子反应粘强力交叉膜自粘防水卷材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4181188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无溶剂型环氧中涂漆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4181189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4181190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4181191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A1D14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4865766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4181193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4181194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143E97">
        <w:rPr>
          <w:rFonts w:hint="eastAsia"/>
          <w:color w:val="FF0000"/>
          <w:kern w:val="0"/>
          <w:sz w:val="28"/>
          <w:szCs w:val="28"/>
        </w:rPr>
        <w:t>10月21日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8A07F4">
        <w:rPr>
          <w:rFonts w:hint="eastAsia"/>
          <w:b/>
          <w:color w:val="FF0000"/>
        </w:rPr>
        <w:t>下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4.92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5.09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060D2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FC715C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6.96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6.02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4181195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4181196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4181197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4181198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4865767" r:id="rId32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B85" w:rsidRDefault="00424B85" w:rsidP="006E5E02">
      <w:r>
        <w:separator/>
      </w:r>
    </w:p>
  </w:endnote>
  <w:endnote w:type="continuationSeparator" w:id="1">
    <w:p w:rsidR="00424B85" w:rsidRDefault="00424B85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0A2" w:rsidRDefault="00060D2C" w:rsidP="00585D25">
    <w:pPr>
      <w:pStyle w:val="a5"/>
    </w:pPr>
    <w:r>
      <w:rPr>
        <w:rStyle w:val="a9"/>
      </w:rPr>
      <w:fldChar w:fldCharType="begin"/>
    </w:r>
    <w:r w:rsidR="00B820A2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08573D">
      <w:rPr>
        <w:rStyle w:val="a9"/>
        <w:noProof/>
      </w:rPr>
      <w:t>1</w:t>
    </w:r>
    <w:r>
      <w:rPr>
        <w:rStyle w:val="a9"/>
      </w:rPr>
      <w:fldChar w:fldCharType="end"/>
    </w:r>
    <w:r w:rsidR="00B820A2">
      <w:rPr>
        <w:rStyle w:val="a9"/>
        <w:rFonts w:hint="eastAsia"/>
      </w:rPr>
      <w:t xml:space="preserve">                         </w:t>
    </w:r>
    <w:r w:rsidR="00B820A2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B820A2">
      <w:rPr>
        <w:rFonts w:hint="eastAsia"/>
      </w:rPr>
      <w:t xml:space="preserve">    QQ676664878   </w:t>
    </w:r>
    <w:r w:rsidR="00B820A2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B85" w:rsidRDefault="00424B85" w:rsidP="006E5E02">
      <w:r>
        <w:separator/>
      </w:r>
    </w:p>
  </w:footnote>
  <w:footnote w:type="continuationSeparator" w:id="1">
    <w:p w:rsidR="00424B85" w:rsidRDefault="00424B85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0A2" w:rsidRDefault="00B820A2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2020年10月22日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7865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4FA7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D2C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3D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0CB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AF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47C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5ECC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6A2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37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6B9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C7D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B0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C08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B85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2AE2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201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DDD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236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AA7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E33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24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79C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1E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A41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0BA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4C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587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036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A7F4F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5A7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BE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874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2D15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87D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143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62A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6FD"/>
    <w:rsid w:val="00AA3F9B"/>
    <w:rsid w:val="00AA4196"/>
    <w:rsid w:val="00AA41D6"/>
    <w:rsid w:val="00AA472C"/>
    <w:rsid w:val="00AA49B4"/>
    <w:rsid w:val="00AA4AFC"/>
    <w:rsid w:val="00AA4C9B"/>
    <w:rsid w:val="00AA4E82"/>
    <w:rsid w:val="00AA4F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3DFC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124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8D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33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AC8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50B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5B4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80E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DB5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BD2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426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C0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24C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1D13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4EA8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865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5505</Words>
  <Characters>31379</Characters>
  <Application>Microsoft Office Word</Application>
  <DocSecurity>0</DocSecurity>
  <Lines>261</Lines>
  <Paragraphs>73</Paragraphs>
  <ScaleCrop>false</ScaleCrop>
  <Company>微软公司</Company>
  <LinksUpToDate>false</LinksUpToDate>
  <CharactersWithSpaces>36811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2020-10-22T01:52:00Z</dcterms:created>
  <dcterms:modified xsi:type="dcterms:W3CDTF">2020-10-22T01:53:00Z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