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13A" w:rsidRDefault="00B05CF1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675" cy="10696575"/>
            <wp:effectExtent l="19050" t="0" r="3175" b="0"/>
            <wp:wrapSquare wrapText="bothSides"/>
            <wp:docPr id="38" name="图片 37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2054FA" w:rsidRDefault="00B05CF1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B05CF1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48668E" w:rsidRPr="002054FA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8E7F05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21558D">
        <w:rPr>
          <w:rFonts w:ascii="微软雅黑" w:eastAsia="微软雅黑" w:hAnsi="微软雅黑" w:hint="eastAsia"/>
          <w:b/>
          <w:color w:val="FF0000"/>
          <w:sz w:val="28"/>
          <w:szCs w:val="28"/>
        </w:rPr>
        <w:t>7月23日</w:t>
      </w:r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16287A" w:rsidRPr="0016287A" w:rsidRDefault="00E457E9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fldChar w:fldCharType="begin"/>
      </w:r>
      <w:r w:rsidR="00FB172D" w:rsidRPr="00C46305">
        <w:rPr>
          <w:rStyle w:val="1Char"/>
          <w:rFonts w:asciiTheme="minorEastAsia" w:eastAsiaTheme="minorEastAsia" w:hAnsiTheme="minorEastAsia" w:hint="eastAsia"/>
          <w:sz w:val="24"/>
          <w:szCs w:val="24"/>
        </w:rPr>
        <w:instrText>TOC \o "1-3" \h \z \u</w:instrText>
      </w: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fldChar w:fldCharType="separate"/>
      </w:r>
      <w:hyperlink w:anchor="_Toc46319689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钢材价格专区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_Toc46319689 \h </w:instrText>
        </w:r>
        <w:r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3</w:t>
        </w:r>
        <w:r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0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1.1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、钢材品种走势图：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_Toc46319690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3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1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1. 2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全国主要城市钢材价格表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(2020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年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7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月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22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日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)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_Toc46319691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5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2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1.3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钢材市场评论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_Toc46319692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7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3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七月下旬中国钢材价格是上涨还是下跌？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_Toc46319693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7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4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1.4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废钢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_Toc46319694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10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5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2020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年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7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月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22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日全国重型废钢市场价格行情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_Toc46319695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10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6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水泥、混凝土、砂石料价格专区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_Toc46319696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11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7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1、</w:t>
        </w:r>
        <w:r w:rsidR="0016287A" w:rsidRPr="0016287A">
          <w:rPr>
            <w:rFonts w:ascii="微软雅黑" w:eastAsia="微软雅黑" w:hAnsi="微软雅黑" w:cstheme="minorBidi"/>
            <w:b/>
            <w:noProof/>
            <w:szCs w:val="21"/>
          </w:rPr>
          <w:tab/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全国水泥价格行情（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2020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年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7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月第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3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周）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_Toc46319697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11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8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1.1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、水泥指数走势图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_Toc46319698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12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699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1.2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、本周全国水泥市场综述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_Toc46319699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12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0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2、</w:t>
        </w:r>
        <w:r w:rsidR="0016287A" w:rsidRPr="0016287A">
          <w:rPr>
            <w:rFonts w:ascii="微软雅黑" w:eastAsia="微软雅黑" w:hAnsi="微软雅黑" w:cstheme="minorBidi"/>
            <w:b/>
            <w:noProof/>
            <w:szCs w:val="21"/>
          </w:rPr>
          <w:tab/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全国混凝土价格行情（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2020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年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7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月第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3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周）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_Toc46319700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14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1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2.1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、混凝土指数走势图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_Toc46319701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15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2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2.2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、本周全国混凝土市场综述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_Toc46319702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15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3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3、</w:t>
        </w:r>
        <w:r w:rsidR="0016287A" w:rsidRPr="0016287A">
          <w:rPr>
            <w:rFonts w:ascii="微软雅黑" w:eastAsia="微软雅黑" w:hAnsi="微软雅黑" w:cstheme="minorBidi"/>
            <w:b/>
            <w:noProof/>
            <w:szCs w:val="21"/>
          </w:rPr>
          <w:tab/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全国砂石料价格行情（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2020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年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7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月第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3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周）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_Toc46319703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17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4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3.1、</w:t>
        </w:r>
        <w:r w:rsidR="0016287A" w:rsidRPr="0016287A">
          <w:rPr>
            <w:rFonts w:ascii="微软雅黑" w:eastAsia="微软雅黑" w:hAnsi="微软雅黑" w:cstheme="minorBidi"/>
            <w:b/>
            <w:noProof/>
            <w:szCs w:val="21"/>
          </w:rPr>
          <w:tab/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本周全国砂石料市场综述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_Toc46319704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18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5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木材价格专区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_Toc46319705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21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6" w:history="1"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2020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年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sz w:val="21"/>
            <w:szCs w:val="21"/>
          </w:rPr>
          <w:t>7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月木材价格行情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_Toc46319706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21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7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沥青、防水、保温、焊接材料价格专区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_Toc46319707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23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8" w:history="1">
        <w:r w:rsidR="0016287A" w:rsidRPr="0016287A">
          <w:rPr>
            <w:rStyle w:val="ac"/>
            <w:rFonts w:ascii="微软雅黑" w:eastAsia="微软雅黑" w:hAnsi="微软雅黑"/>
            <w:b/>
            <w:noProof/>
            <w:kern w:val="0"/>
            <w:sz w:val="21"/>
            <w:szCs w:val="21"/>
          </w:rPr>
          <w:t>2020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kern w:val="0"/>
            <w:sz w:val="21"/>
            <w:szCs w:val="21"/>
          </w:rPr>
          <w:t>年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kern w:val="0"/>
            <w:sz w:val="21"/>
            <w:szCs w:val="21"/>
          </w:rPr>
          <w:t>7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kern w:val="0"/>
            <w:sz w:val="21"/>
            <w:szCs w:val="21"/>
          </w:rPr>
          <w:t>月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kern w:val="0"/>
            <w:sz w:val="21"/>
            <w:szCs w:val="21"/>
          </w:rPr>
          <w:t>22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kern w:val="0"/>
            <w:sz w:val="21"/>
            <w:szCs w:val="21"/>
          </w:rPr>
          <w:t>日重交沥青价格行情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_Toc46319708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23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09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kern w:val="0"/>
            <w:sz w:val="21"/>
            <w:szCs w:val="21"/>
          </w:rPr>
          <w:t>防水、火工品、油漆、化工材料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_Toc46319709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24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10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kern w:val="0"/>
            <w:sz w:val="21"/>
            <w:szCs w:val="21"/>
          </w:rPr>
          <w:t>保温材料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_Toc46319710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26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11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kern w:val="0"/>
            <w:sz w:val="21"/>
            <w:szCs w:val="21"/>
          </w:rPr>
          <w:t>焊接材料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_Toc46319711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27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12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安装材料价格专区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_Toc46319712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28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13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有色金属价格专区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_Toc46319713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29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14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成品油价格专区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_Toc46319714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31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15" w:history="1">
        <w:r w:rsidR="0016287A" w:rsidRPr="0016287A">
          <w:rPr>
            <w:rStyle w:val="ac"/>
            <w:rFonts w:ascii="微软雅黑" w:eastAsia="微软雅黑" w:hAnsi="微软雅黑"/>
            <w:b/>
            <w:noProof/>
            <w:kern w:val="0"/>
            <w:sz w:val="21"/>
            <w:szCs w:val="21"/>
          </w:rPr>
          <w:t>2020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kern w:val="0"/>
            <w:sz w:val="21"/>
            <w:szCs w:val="21"/>
          </w:rPr>
          <w:t>年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kern w:val="0"/>
            <w:sz w:val="21"/>
            <w:szCs w:val="21"/>
          </w:rPr>
          <w:t>7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kern w:val="0"/>
            <w:sz w:val="21"/>
            <w:szCs w:val="21"/>
          </w:rPr>
          <w:t>月</w:t>
        </w:r>
        <w:r w:rsidR="0016287A" w:rsidRPr="0016287A">
          <w:rPr>
            <w:rStyle w:val="ac"/>
            <w:rFonts w:ascii="微软雅黑" w:eastAsia="微软雅黑" w:hAnsi="微软雅黑"/>
            <w:b/>
            <w:noProof/>
            <w:kern w:val="0"/>
            <w:sz w:val="21"/>
            <w:szCs w:val="21"/>
          </w:rPr>
          <w:t>22</w:t>
        </w:r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kern w:val="0"/>
            <w:sz w:val="21"/>
            <w:szCs w:val="21"/>
          </w:rPr>
          <w:t>日全国成品油升价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_Toc46319715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31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16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城建交通工程价格专区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_Toc46319716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32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17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海绵城市工程价格专区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_Toc46319717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36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b/>
          <w:noProof/>
          <w:szCs w:val="21"/>
        </w:rPr>
      </w:pPr>
      <w:hyperlink w:anchor="_Toc46319718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市政工程材料价格专区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_Toc46319718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40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16287A" w:rsidRPr="0016287A" w:rsidRDefault="00A94F04">
      <w:pPr>
        <w:pStyle w:val="10"/>
        <w:tabs>
          <w:tab w:val="right" w:leader="dot" w:pos="9713"/>
        </w:tabs>
        <w:rPr>
          <w:rFonts w:asciiTheme="minorHAnsi" w:eastAsiaTheme="minorEastAsia" w:hAnsiTheme="minorHAnsi" w:cstheme="minorBidi"/>
          <w:b/>
          <w:noProof/>
          <w:szCs w:val="21"/>
        </w:rPr>
      </w:pPr>
      <w:hyperlink w:anchor="_Toc46319719" w:history="1">
        <w:r w:rsidR="0016287A" w:rsidRPr="0016287A">
          <w:rPr>
            <w:rStyle w:val="ac"/>
            <w:rFonts w:ascii="微软雅黑" w:eastAsia="微软雅黑" w:hAnsi="微软雅黑" w:hint="eastAsia"/>
            <w:b/>
            <w:noProof/>
            <w:sz w:val="21"/>
            <w:szCs w:val="21"/>
          </w:rPr>
          <w:t>周转材料价格专区</w:t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ab/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begin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instrText xml:space="preserve"> PAGEREF _Toc46319719 \h </w:instrTex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separate"/>
        </w:r>
        <w:r w:rsidR="0016287A" w:rsidRPr="0016287A">
          <w:rPr>
            <w:rFonts w:ascii="微软雅黑" w:eastAsia="微软雅黑" w:hAnsi="微软雅黑"/>
            <w:b/>
            <w:noProof/>
            <w:webHidden/>
            <w:szCs w:val="21"/>
          </w:rPr>
          <w:t>47</w:t>
        </w:r>
        <w:r w:rsidR="00E457E9" w:rsidRPr="0016287A">
          <w:rPr>
            <w:rFonts w:ascii="微软雅黑" w:eastAsia="微软雅黑" w:hAnsi="微软雅黑"/>
            <w:b/>
            <w:noProof/>
            <w:webHidden/>
            <w:szCs w:val="21"/>
          </w:rPr>
          <w:fldChar w:fldCharType="end"/>
        </w:r>
      </w:hyperlink>
    </w:p>
    <w:p w:rsidR="002E0A40" w:rsidRPr="0016287A" w:rsidRDefault="00E457E9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lastRenderedPageBreak/>
        <w:fldChar w:fldCharType="end"/>
      </w:r>
      <w:bookmarkStart w:id="0" w:name="_Toc46319689"/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  <w:r w:rsidR="00562C80" w:rsidRPr="0016287A">
        <w:rPr>
          <w:rFonts w:ascii="微软雅黑" w:eastAsia="微软雅黑" w:hAnsi="微软雅黑" w:hint="eastAsia"/>
          <w:color w:val="FF0000"/>
          <w:szCs w:val="48"/>
        </w:rPr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0"/>
    </w:p>
    <w:p w:rsidR="00122962" w:rsidRPr="006E0706" w:rsidRDefault="006E0706" w:rsidP="00A94F04">
      <w:pPr>
        <w:pStyle w:val="1"/>
        <w:spacing w:beforeLines="100" w:before="240" w:beforeAutospacing="0" w:afterLines="50" w:after="120" w:afterAutospacing="0" w:line="400" w:lineRule="exact"/>
        <w:rPr>
          <w:color w:val="FF0000"/>
          <w:sz w:val="28"/>
        </w:rPr>
      </w:pPr>
      <w:bookmarkStart w:id="6" w:name="_钢价走势图："/>
      <w:bookmarkStart w:id="7" w:name="_Toc46319690"/>
      <w:bookmarkStart w:id="8" w:name="_Toc444674163"/>
      <w:bookmarkStart w:id="9" w:name="_Toc452047191"/>
      <w:bookmarkStart w:id="10" w:name="_Toc452364997"/>
      <w:bookmarkStart w:id="11" w:name="_Toc452365158"/>
      <w:bookmarkEnd w:id="1"/>
      <w:bookmarkEnd w:id="2"/>
      <w:bookmarkEnd w:id="3"/>
      <w:bookmarkEnd w:id="4"/>
      <w:bookmarkEnd w:id="6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7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proofErr w:type="gramStart"/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  <w:proofErr w:type="gramEnd"/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432AB7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29175" cy="2114550"/>
                  <wp:effectExtent l="19050" t="0" r="9525" b="0"/>
                  <wp:docPr id="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432AB7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1075" cy="2076450"/>
                  <wp:effectExtent l="1905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432AB7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52975" cy="2057400"/>
                  <wp:effectExtent l="1905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32AB7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29175" cy="2076450"/>
                  <wp:effectExtent l="1905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32AB7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1550" cy="2095500"/>
                  <wp:effectExtent l="1905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432AB7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57750" cy="2095500"/>
                  <wp:effectExtent l="1905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A94F04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6D3AAC" w:rsidRDefault="006D3AAC" w:rsidP="00A94F04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675470" w:rsidRDefault="00675470" w:rsidP="00A94F04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B66DEA" w:rsidRDefault="00B66DEA" w:rsidP="00A94F04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FB172D" w:rsidRDefault="00FB172D" w:rsidP="00A94F04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  <w:bookmarkStart w:id="12" w:name="_Toc46319691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21558D">
        <w:rPr>
          <w:rFonts w:hint="eastAsia"/>
          <w:color w:val="FF0000"/>
          <w:sz w:val="28"/>
        </w:rPr>
        <w:t>7月22日</w:t>
      </w:r>
      <w:r>
        <w:rPr>
          <w:rFonts w:hint="eastAsia"/>
          <w:color w:val="FF0000"/>
          <w:sz w:val="28"/>
        </w:rPr>
        <w:t>)</w:t>
      </w:r>
      <w:bookmarkEnd w:id="8"/>
      <w:bookmarkEnd w:id="9"/>
      <w:bookmarkEnd w:id="10"/>
      <w:bookmarkEnd w:id="11"/>
      <w:bookmarkEnd w:id="12"/>
    </w:p>
    <w:tbl>
      <w:tblPr>
        <w:tblStyle w:val="a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</w:t>
            </w:r>
            <w:proofErr w:type="gramStart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城市盘螺价格</w:t>
            </w:r>
            <w:proofErr w:type="gramEnd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</w:t>
            </w:r>
            <w:proofErr w:type="gramStart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城市工角槽钢</w:t>
            </w:r>
            <w:proofErr w:type="gramEnd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邯郸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合肥、马鞍山、蚌埠、芜湖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福州、厦门、泉州、漳州、三明、宁德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</w:t>
            </w:r>
            <w:proofErr w:type="gramStart"/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表请双击</w:t>
            </w:r>
            <w:proofErr w:type="gramEnd"/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AD698C" w:rsidP="00C366F0">
            <w:pPr>
              <w:jc w:val="center"/>
              <w:rPr>
                <w:rFonts w:ascii="微软雅黑" w:eastAsia="微软雅黑" w:hAnsi="微软雅黑"/>
              </w:rPr>
            </w:pPr>
            <w:r w:rsidRPr="00E457E9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6" o:title=""/>
                </v:shape>
                <o:OLEObject Type="Embed" ProgID="Excel.Sheet.12" ShapeID="_x0000_i1025" DrawAspect="Icon" ObjectID="_1657714579" r:id="rId17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3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4" w:name="_Toc444674203"/>
      <w:bookmarkStart w:id="15" w:name="_Toc452047229"/>
      <w:bookmarkStart w:id="16" w:name="_Toc452365035"/>
      <w:bookmarkStart w:id="17" w:name="_Toc452365196"/>
      <w:bookmarkEnd w:id="13"/>
    </w:p>
    <w:p w:rsidR="00FB172D" w:rsidRPr="00E67CA2" w:rsidRDefault="005F4E53" w:rsidP="00A94F04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  <w:bookmarkStart w:id="18" w:name="_Toc444674204"/>
      <w:bookmarkStart w:id="19" w:name="_Toc452047230"/>
      <w:bookmarkStart w:id="20" w:name="_Toc452365036"/>
      <w:bookmarkStart w:id="21" w:name="_Toc452365197"/>
      <w:bookmarkStart w:id="22" w:name="_Toc46319692"/>
      <w:bookmarkEnd w:id="14"/>
      <w:bookmarkEnd w:id="15"/>
      <w:bookmarkEnd w:id="16"/>
      <w:bookmarkEnd w:id="17"/>
      <w:r w:rsidRPr="00E67CA2">
        <w:rPr>
          <w:rFonts w:hint="eastAsia"/>
          <w:color w:val="FF0000"/>
          <w:sz w:val="28"/>
        </w:rPr>
        <w:lastRenderedPageBreak/>
        <w:t>1.</w:t>
      </w:r>
      <w:r w:rsidR="001707C8">
        <w:rPr>
          <w:rFonts w:hint="eastAsia"/>
          <w:color w:val="FF0000"/>
          <w:sz w:val="28"/>
        </w:rPr>
        <w:t>3</w:t>
      </w:r>
      <w:r w:rsidR="00FB172D" w:rsidRPr="00E67CA2">
        <w:rPr>
          <w:rFonts w:hint="eastAsia"/>
          <w:color w:val="FF0000"/>
          <w:sz w:val="28"/>
        </w:rPr>
        <w:t>钢材</w:t>
      </w:r>
      <w:r w:rsidRPr="00E67CA2">
        <w:rPr>
          <w:rFonts w:hint="eastAsia"/>
          <w:color w:val="FF0000"/>
          <w:sz w:val="28"/>
        </w:rPr>
        <w:t>市场</w:t>
      </w:r>
      <w:bookmarkEnd w:id="18"/>
      <w:bookmarkEnd w:id="19"/>
      <w:bookmarkEnd w:id="20"/>
      <w:bookmarkEnd w:id="21"/>
      <w:r w:rsidRPr="00E67CA2">
        <w:rPr>
          <w:rFonts w:hint="eastAsia"/>
          <w:color w:val="FF0000"/>
          <w:sz w:val="28"/>
        </w:rPr>
        <w:t>评论</w:t>
      </w:r>
      <w:bookmarkEnd w:id="22"/>
    </w:p>
    <w:p w:rsidR="00FB172D" w:rsidRPr="00023E8F" w:rsidRDefault="00B66DEA" w:rsidP="005A4C69">
      <w:pPr>
        <w:pStyle w:val="3"/>
        <w:jc w:val="center"/>
        <w:rPr>
          <w:rFonts w:ascii="ڌ廍" w:eastAsia="ڌ廍"/>
          <w:color w:val="FF0000"/>
          <w:sz w:val="30"/>
        </w:rPr>
      </w:pPr>
      <w:bookmarkStart w:id="23" w:name="_Toc46319693"/>
      <w:r w:rsidRPr="00B66DEA">
        <w:rPr>
          <w:rFonts w:ascii="ڌ廍" w:eastAsia="ڌ廍"/>
          <w:color w:val="FF0000"/>
          <w:sz w:val="30"/>
        </w:rPr>
        <w:t>七月下旬中国钢材价格是上涨还是下跌</w:t>
      </w:r>
      <w:r w:rsidR="00B11CC6" w:rsidRPr="00B11CC6">
        <w:rPr>
          <w:rFonts w:ascii="ڌ廍" w:eastAsia="ڌ廍" w:hint="eastAsia"/>
          <w:color w:val="FF0000"/>
          <w:sz w:val="30"/>
        </w:rPr>
        <w:t>？</w:t>
      </w:r>
      <w:bookmarkEnd w:id="23"/>
      <w:r w:rsidR="006558E9">
        <w:rPr>
          <w:rFonts w:ascii="ڌ廍" w:eastAsia="ڌ廍" w:hint="eastAsia"/>
          <w:color w:val="FF0000"/>
          <w:sz w:val="30"/>
        </w:rPr>
        <w:t xml:space="preserve"> </w:t>
      </w:r>
      <w:r w:rsidR="006558E9">
        <w:rPr>
          <w:rFonts w:ascii="ڌ廍" w:eastAsia="ڌ廍" w:hint="eastAsia"/>
          <w:color w:val="FF0000"/>
          <w:sz w:val="30"/>
        </w:rPr>
        <w:tab/>
      </w:r>
    </w:p>
    <w:p w:rsidR="00B66DEA" w:rsidRPr="00B66DEA" w:rsidRDefault="00B66DEA" w:rsidP="00B66DEA">
      <w:pPr>
        <w:spacing w:line="440" w:lineRule="exact"/>
        <w:ind w:firstLineChars="200" w:firstLine="420"/>
      </w:pPr>
      <w:bookmarkStart w:id="24" w:name="_Toc444674208"/>
      <w:bookmarkStart w:id="25" w:name="_Toc452047234"/>
      <w:bookmarkStart w:id="26" w:name="_Toc452365040"/>
      <w:bookmarkStart w:id="27" w:name="_Toc452365201"/>
      <w:bookmarkEnd w:id="5"/>
      <w:r w:rsidRPr="00B66DEA">
        <w:rPr>
          <w:rFonts w:hint="eastAsia"/>
        </w:rPr>
        <w:t>●市场：需求跟进不足，钢价先涨后跌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●成本：铁矿处于强势，成本居高不下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●供需：供给保持高位，库存继续上升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●宏观：数据符合预期，需求保持韧性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●综合观点：本周（</w:t>
      </w:r>
      <w:r w:rsidRPr="00B66DEA">
        <w:rPr>
          <w:rFonts w:hint="eastAsia"/>
        </w:rPr>
        <w:t>7.13-7.17</w:t>
      </w:r>
      <w:r w:rsidRPr="00B66DEA">
        <w:rPr>
          <w:rFonts w:hint="eastAsia"/>
        </w:rPr>
        <w:t>）国内钢材价格未能延续回升态势，多数钢材市场走势先扬后抑。周初，在钢材期货上涨以及成本抬升的作用下，大部分地区钢材价格稳步上调，但需求端跟进缓慢；周二以后，期货上行受阻，钢材现货成交低迷，市场报价持续阴跌。目前国内钢材市场处于“纠结”状态：一方面，梅雨叠加汛期，南方大部需求偏弱，钢材社会库存处于升势；与此同时，各地限产、减产力度不及预期，粗钢和钢材日均产量维持在高位，钢材市场供应端未见明显收缩。另一方面，宏观面“积极财政”还在推进，流动性充裕缓解了供需矛盾；而原料强势运行，钢厂为转嫁成本挺价意愿较强，钢材贸易商又失去了价格的“话语权”。受各方因素综合影响，钢材价格呈现区间波动。考虑到当前国内经济处于良性恢复阶段，上半年房地产行业投资率先恢复正增长，而长江中下游地区也将结束梅雨天气，预计后期钢材供需矛盾不会迅速激化，因此我们对下周市场走势作出中性评价：需求存在变数，钢价震荡盘整，国内钢材价格指数下周将在</w:t>
      </w:r>
      <w:r w:rsidRPr="00B66DEA">
        <w:rPr>
          <w:rFonts w:hint="eastAsia"/>
        </w:rPr>
        <w:t>3820-3920</w:t>
      </w:r>
      <w:r w:rsidRPr="00B66DEA">
        <w:rPr>
          <w:rFonts w:hint="eastAsia"/>
        </w:rPr>
        <w:t>元区间运行。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一、行情回顾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本周（</w:t>
      </w:r>
      <w:r w:rsidRPr="00B66DEA">
        <w:rPr>
          <w:rFonts w:hint="eastAsia"/>
        </w:rPr>
        <w:t>7.13-7.17</w:t>
      </w:r>
      <w:r w:rsidRPr="00B66DEA">
        <w:rPr>
          <w:rFonts w:hint="eastAsia"/>
        </w:rPr>
        <w:t>）螺纹钢期货主力品种价格最高上探</w:t>
      </w:r>
      <w:r w:rsidRPr="00B66DEA">
        <w:rPr>
          <w:rFonts w:hint="eastAsia"/>
        </w:rPr>
        <w:t>3768</w:t>
      </w:r>
      <w:r w:rsidRPr="00B66DEA">
        <w:rPr>
          <w:rFonts w:hint="eastAsia"/>
        </w:rPr>
        <w:t>，随后震荡回落，周五夜盘小幅收涨，收于</w:t>
      </w:r>
      <w:r w:rsidRPr="00B66DEA">
        <w:rPr>
          <w:rFonts w:hint="eastAsia"/>
        </w:rPr>
        <w:t>3735</w:t>
      </w:r>
      <w:r w:rsidRPr="00B66DEA">
        <w:rPr>
          <w:rFonts w:hint="eastAsia"/>
        </w:rPr>
        <w:t>，支撑仍强。期卷涨</w:t>
      </w:r>
      <w:r w:rsidRPr="00B66DEA">
        <w:rPr>
          <w:rFonts w:hint="eastAsia"/>
        </w:rPr>
        <w:t>7</w:t>
      </w:r>
      <w:r w:rsidRPr="00B66DEA">
        <w:rPr>
          <w:rFonts w:hint="eastAsia"/>
        </w:rPr>
        <w:t>收报</w:t>
      </w:r>
      <w:r w:rsidRPr="00B66DEA">
        <w:rPr>
          <w:rFonts w:hint="eastAsia"/>
        </w:rPr>
        <w:t>3748</w:t>
      </w:r>
      <w:r w:rsidRPr="00B66DEA">
        <w:rPr>
          <w:rFonts w:hint="eastAsia"/>
        </w:rPr>
        <w:t>。原料端整体偏强，铁矿石高位震荡，焦炭回涨</w:t>
      </w:r>
      <w:r w:rsidRPr="00B66DEA">
        <w:rPr>
          <w:rFonts w:hint="eastAsia"/>
        </w:rPr>
        <w:t>34</w:t>
      </w:r>
      <w:r w:rsidRPr="00B66DEA">
        <w:rPr>
          <w:rFonts w:hint="eastAsia"/>
        </w:rPr>
        <w:t>收于</w:t>
      </w:r>
      <w:r w:rsidRPr="00B66DEA">
        <w:rPr>
          <w:rFonts w:hint="eastAsia"/>
        </w:rPr>
        <w:t>1950.5</w:t>
      </w:r>
      <w:r w:rsidRPr="00B66DEA">
        <w:rPr>
          <w:rFonts w:hint="eastAsia"/>
        </w:rPr>
        <w:t>，焦煤略有下跌</w:t>
      </w:r>
      <w:r w:rsidRPr="00B66DEA">
        <w:rPr>
          <w:rFonts w:hint="eastAsia"/>
        </w:rPr>
        <w:t>2.5</w:t>
      </w:r>
      <w:r w:rsidRPr="00B66DEA">
        <w:rPr>
          <w:rFonts w:hint="eastAsia"/>
        </w:rPr>
        <w:t>险守</w:t>
      </w:r>
      <w:r w:rsidRPr="00B66DEA">
        <w:rPr>
          <w:rFonts w:hint="eastAsia"/>
        </w:rPr>
        <w:t>1200</w:t>
      </w:r>
      <w:r w:rsidRPr="00B66DEA">
        <w:rPr>
          <w:rFonts w:hint="eastAsia"/>
        </w:rPr>
        <w:t>之上。整体来看，期货走势呈现高位震荡，下有支撑，上有压力。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钢材现货方面，钢价先涨后跌，板强长弱。据平台数据，本周螺纹钢均价下跌</w:t>
      </w:r>
      <w:r w:rsidRPr="00B66DEA">
        <w:rPr>
          <w:rFonts w:hint="eastAsia"/>
        </w:rPr>
        <w:t>10</w:t>
      </w:r>
      <w:r w:rsidRPr="00B66DEA">
        <w:rPr>
          <w:rFonts w:hint="eastAsia"/>
        </w:rPr>
        <w:t>元，热卷均价周涨</w:t>
      </w:r>
      <w:r w:rsidRPr="00B66DEA">
        <w:rPr>
          <w:rFonts w:hint="eastAsia"/>
        </w:rPr>
        <w:t>37</w:t>
      </w:r>
      <w:r w:rsidRPr="00B66DEA">
        <w:rPr>
          <w:rFonts w:hint="eastAsia"/>
        </w:rPr>
        <w:t>元，中板均价周涨</w:t>
      </w:r>
      <w:r w:rsidRPr="00B66DEA">
        <w:rPr>
          <w:rFonts w:hint="eastAsia"/>
        </w:rPr>
        <w:t>22</w:t>
      </w:r>
      <w:r w:rsidRPr="00B66DEA">
        <w:rPr>
          <w:rFonts w:hint="eastAsia"/>
        </w:rPr>
        <w:t>元。钢坯周涨</w:t>
      </w:r>
      <w:r w:rsidRPr="00B66DEA">
        <w:rPr>
          <w:rFonts w:hint="eastAsia"/>
        </w:rPr>
        <w:t>20</w:t>
      </w:r>
      <w:r w:rsidRPr="00B66DEA">
        <w:rPr>
          <w:rFonts w:hint="eastAsia"/>
        </w:rPr>
        <w:t>元至</w:t>
      </w:r>
      <w:r w:rsidRPr="00B66DEA">
        <w:rPr>
          <w:rFonts w:hint="eastAsia"/>
        </w:rPr>
        <w:t>3410</w:t>
      </w:r>
      <w:r w:rsidRPr="00B66DEA">
        <w:rPr>
          <w:rFonts w:hint="eastAsia"/>
        </w:rPr>
        <w:t>元</w:t>
      </w:r>
      <w:r w:rsidRPr="00B66DEA">
        <w:rPr>
          <w:rFonts w:hint="eastAsia"/>
        </w:rPr>
        <w:t>/</w:t>
      </w:r>
      <w:r w:rsidRPr="00B66DEA">
        <w:rPr>
          <w:rFonts w:hint="eastAsia"/>
        </w:rPr>
        <w:t>吨。本周五大钢材品种连续第</w:t>
      </w:r>
      <w:r w:rsidRPr="00B66DEA">
        <w:rPr>
          <w:rFonts w:hint="eastAsia"/>
        </w:rPr>
        <w:t>4</w:t>
      </w:r>
      <w:r w:rsidRPr="00B66DEA">
        <w:rPr>
          <w:rFonts w:hint="eastAsia"/>
        </w:rPr>
        <w:t>周累库，但累库速度放缓，且钢厂库存继续向社库转移，厂库连续第二周下降，降幅达</w:t>
      </w:r>
      <w:r w:rsidRPr="00B66DEA">
        <w:rPr>
          <w:rFonts w:hint="eastAsia"/>
        </w:rPr>
        <w:t>14.55</w:t>
      </w:r>
      <w:r w:rsidRPr="00B66DEA">
        <w:rPr>
          <w:rFonts w:hint="eastAsia"/>
        </w:rPr>
        <w:t>万吨。产量方面，尽管唐山限产不断加严，但全国统计的总产量降幅有限，且热卷因利润回升，增产明显，品种分化继续。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最近一轮钢材价格上涨主要受到利好预期的提振和资金面推动，钢材期货走势显著强于现货。本周国家统计局公布的宏观经济数据表现抢眼，二季度</w:t>
      </w:r>
      <w:r w:rsidRPr="00B66DEA">
        <w:rPr>
          <w:rFonts w:hint="eastAsia"/>
        </w:rPr>
        <w:t>GDP</w:t>
      </w:r>
      <w:r w:rsidRPr="00B66DEA">
        <w:rPr>
          <w:rFonts w:hint="eastAsia"/>
        </w:rPr>
        <w:t>由负转正，增长</w:t>
      </w:r>
      <w:r w:rsidRPr="00B66DEA">
        <w:rPr>
          <w:rFonts w:hint="eastAsia"/>
        </w:rPr>
        <w:t>3.2%</w:t>
      </w:r>
      <w:r w:rsidRPr="00B66DEA">
        <w:rPr>
          <w:rFonts w:hint="eastAsia"/>
        </w:rPr>
        <w:t>。同时，房地产投资年内首次转正，同比增长</w:t>
      </w:r>
      <w:r w:rsidRPr="00B66DEA">
        <w:rPr>
          <w:rFonts w:hint="eastAsia"/>
        </w:rPr>
        <w:t>1.9%</w:t>
      </w:r>
      <w:r w:rsidRPr="00B66DEA">
        <w:rPr>
          <w:rFonts w:hint="eastAsia"/>
        </w:rPr>
        <w:t>。</w:t>
      </w:r>
      <w:r w:rsidRPr="00B66DEA">
        <w:rPr>
          <w:rFonts w:hint="eastAsia"/>
        </w:rPr>
        <w:t>7</w:t>
      </w:r>
      <w:r w:rsidRPr="00B66DEA">
        <w:rPr>
          <w:rFonts w:hint="eastAsia"/>
        </w:rPr>
        <w:t>月超</w:t>
      </w:r>
      <w:r w:rsidRPr="00B66DEA">
        <w:rPr>
          <w:rFonts w:hint="eastAsia"/>
        </w:rPr>
        <w:t>7000</w:t>
      </w:r>
      <w:r w:rsidRPr="00B66DEA">
        <w:rPr>
          <w:rFonts w:hint="eastAsia"/>
        </w:rPr>
        <w:t>亿抗疫国债的落地，将继续为基建投资加码，随着雄安新区由规划转为建设阶段，华北地区用钢需求的支撑会进一步加强。因此，需求恢复的预期将继续提振市场，钢材价格短时面临的调整空间有限。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对下周而言，供给来看：钢厂在年中例检规律的基础之上，当前倾向于短时检修、降低原料供应、错峰生产等使供应下降的企业比例有所上升，故可预期钢材供应或相对稳定，变化幅度在</w:t>
      </w:r>
      <w:r w:rsidRPr="00B66DEA">
        <w:rPr>
          <w:rFonts w:hint="eastAsia"/>
        </w:rPr>
        <w:t>-5</w:t>
      </w:r>
      <w:r w:rsidRPr="00B66DEA">
        <w:rPr>
          <w:rFonts w:hint="eastAsia"/>
        </w:rPr>
        <w:t>至</w:t>
      </w:r>
      <w:r w:rsidRPr="00B66DEA">
        <w:rPr>
          <w:rFonts w:hint="eastAsia"/>
        </w:rPr>
        <w:t>5</w:t>
      </w:r>
      <w:r w:rsidRPr="00B66DEA">
        <w:rPr>
          <w:rFonts w:hint="eastAsia"/>
        </w:rPr>
        <w:t>万吨之间。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lastRenderedPageBreak/>
        <w:t>需求来看：本周成交整体呈现小幅下滑，但在未有盘面拉涨的带动下，实际需求表现疲软，对于下周，华东、华中、西南区域多地频发汛期预警，防洪抗险任务形式严峻，虽东北、华北区域需求表现稳定，但钢材市场整体难有明显回暖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上海市场：本周上海钢材价格先涨后跌，受钢坯上调以及期螺走高等因素提振，周初，钢材市场报价整体拉涨，累计涨幅达</w:t>
      </w:r>
      <w:r w:rsidRPr="00B66DEA">
        <w:rPr>
          <w:rFonts w:hint="eastAsia"/>
        </w:rPr>
        <w:t>30-50</w:t>
      </w:r>
      <w:r w:rsidRPr="00B66DEA">
        <w:rPr>
          <w:rFonts w:hint="eastAsia"/>
        </w:rPr>
        <w:t>元</w:t>
      </w:r>
      <w:r w:rsidRPr="00B66DEA">
        <w:rPr>
          <w:rFonts w:hint="eastAsia"/>
        </w:rPr>
        <w:t>/</w:t>
      </w:r>
      <w:r w:rsidRPr="00B66DEA">
        <w:rPr>
          <w:rFonts w:hint="eastAsia"/>
        </w:rPr>
        <w:t>吨。然而价格拉高后，终端采购意愿降低，周中起，受持续降雨的影响，市场成交表现欠佳，商家降价出货为主，现货价格连续阴跌。直至周末，将前期涨幅基本抵消。本周螺纹社会库存小幅攀升，去库存压力依然存在，商家出货心态占主导。考虑到目前原料高位运行，以及钢厂挺价意愿较强等因素，短期对现货仍有一定支撑，如果下周需求恢复增长，预计钢材价格还会震荡回涨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北京市场：本周北京钢材现货价格窄幅波动，整体较上周持稳。上半周，期螺高位震荡，本地终端需求保持良好，外加供应端有减产的预期，市场情绪表现稳定，故现货价格偏强运行，整体上涨</w:t>
      </w:r>
      <w:r w:rsidRPr="00B66DEA">
        <w:rPr>
          <w:rFonts w:hint="eastAsia"/>
        </w:rPr>
        <w:t>10-20</w:t>
      </w:r>
      <w:r w:rsidRPr="00B66DEA">
        <w:rPr>
          <w:rFonts w:hint="eastAsia"/>
        </w:rPr>
        <w:t>元</w:t>
      </w:r>
      <w:r w:rsidRPr="00B66DEA">
        <w:rPr>
          <w:rFonts w:hint="eastAsia"/>
        </w:rPr>
        <w:t>/</w:t>
      </w:r>
      <w:r w:rsidRPr="00B66DEA">
        <w:rPr>
          <w:rFonts w:hint="eastAsia"/>
        </w:rPr>
        <w:t>吨，部分短缺规格，如</w:t>
      </w:r>
      <w:r w:rsidRPr="00B66DEA">
        <w:rPr>
          <w:rFonts w:hint="eastAsia"/>
        </w:rPr>
        <w:t>HRB400</w:t>
      </w:r>
      <w:r w:rsidRPr="00B66DEA">
        <w:rPr>
          <w:rFonts w:hint="eastAsia"/>
        </w:rPr>
        <w:t>Ф</w:t>
      </w:r>
      <w:r w:rsidRPr="00B66DEA">
        <w:rPr>
          <w:rFonts w:hint="eastAsia"/>
        </w:rPr>
        <w:t>8-10mm</w:t>
      </w:r>
      <w:r w:rsidRPr="00B66DEA">
        <w:rPr>
          <w:rFonts w:hint="eastAsia"/>
        </w:rPr>
        <w:t>盘螺涨幅较为明显，累计</w:t>
      </w:r>
      <w:r w:rsidRPr="00B66DEA">
        <w:rPr>
          <w:rFonts w:hint="eastAsia"/>
        </w:rPr>
        <w:t>30-50</w:t>
      </w:r>
      <w:r w:rsidRPr="00B66DEA">
        <w:rPr>
          <w:rFonts w:hint="eastAsia"/>
        </w:rPr>
        <w:t>元</w:t>
      </w:r>
      <w:r w:rsidRPr="00B66DEA">
        <w:rPr>
          <w:rFonts w:hint="eastAsia"/>
        </w:rPr>
        <w:t>/</w:t>
      </w:r>
      <w:r w:rsidRPr="00B66DEA">
        <w:rPr>
          <w:rFonts w:hint="eastAsia"/>
        </w:rPr>
        <w:t>吨；下半周，受股市大幅跳水及期螺震荡回落等影响，市场情绪转弱，现货价格下跌</w:t>
      </w:r>
      <w:r w:rsidRPr="00B66DEA">
        <w:rPr>
          <w:rFonts w:hint="eastAsia"/>
        </w:rPr>
        <w:t>10-20</w:t>
      </w:r>
      <w:r w:rsidRPr="00B66DEA">
        <w:rPr>
          <w:rFonts w:hint="eastAsia"/>
        </w:rPr>
        <w:t>元</w:t>
      </w:r>
      <w:r w:rsidRPr="00B66DEA">
        <w:rPr>
          <w:rFonts w:hint="eastAsia"/>
        </w:rPr>
        <w:t>/</w:t>
      </w:r>
      <w:r w:rsidRPr="00B66DEA">
        <w:rPr>
          <w:rFonts w:hint="eastAsia"/>
        </w:rPr>
        <w:t>吨。考虑到本地终端需求维持较高水平，但市场心态较为谨慎，预计下周北京钢材价格还将震荡运行。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杭州市场：本周杭州市场价格区间波动，周初，受期货走高，钢坯报价上涨，以及周边部分钢厂上调出厂价格刺激，钢材市场报价小幅抬高。周中，阴雨不断，终端需求疲软，期货市场多空博弈，市场报价小幅回调。临近周末，期螺再次收红，工地正常备货，低价资源出现回稳迹象，预计下周杭州钢材价格还将窄幅震荡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广州市场：本周广州钢材价格推高遇阻，上半周，期螺延续涨势，外围市场走势偏强，本地主导钢厂全力推涨，市场价格整体冲高；后半周，期货市场震荡回调，终端需求有所放缓，但本地主导钢厂继续挺价，市场报价稳中微调。库存方面，截至</w:t>
      </w:r>
      <w:r w:rsidRPr="00B66DEA">
        <w:rPr>
          <w:rFonts w:hint="eastAsia"/>
        </w:rPr>
        <w:t>7</w:t>
      </w:r>
      <w:r w:rsidRPr="00B66DEA">
        <w:rPr>
          <w:rFonts w:hint="eastAsia"/>
        </w:rPr>
        <w:t>月</w:t>
      </w:r>
      <w:r w:rsidRPr="00B66DEA">
        <w:rPr>
          <w:rFonts w:hint="eastAsia"/>
        </w:rPr>
        <w:t>15</w:t>
      </w:r>
      <w:r w:rsidRPr="00B66DEA">
        <w:rPr>
          <w:rFonts w:hint="eastAsia"/>
        </w:rPr>
        <w:t>日，样本仓库建材存量为</w:t>
      </w:r>
      <w:r w:rsidRPr="00B66DEA">
        <w:rPr>
          <w:rFonts w:hint="eastAsia"/>
        </w:rPr>
        <w:t>146.89</w:t>
      </w:r>
      <w:r w:rsidRPr="00B66DEA">
        <w:rPr>
          <w:rFonts w:hint="eastAsia"/>
        </w:rPr>
        <w:t>万吨，较上周（</w:t>
      </w:r>
      <w:r w:rsidRPr="00B66DEA">
        <w:rPr>
          <w:rFonts w:hint="eastAsia"/>
        </w:rPr>
        <w:t>146.94</w:t>
      </w:r>
      <w:r w:rsidRPr="00B66DEA">
        <w:rPr>
          <w:rFonts w:hint="eastAsia"/>
        </w:rPr>
        <w:t>万吨）下降</w:t>
      </w:r>
      <w:r w:rsidRPr="00B66DEA">
        <w:rPr>
          <w:rFonts w:hint="eastAsia"/>
        </w:rPr>
        <w:t>0.05</w:t>
      </w:r>
      <w:r w:rsidRPr="00B66DEA">
        <w:rPr>
          <w:rFonts w:hint="eastAsia"/>
        </w:rPr>
        <w:t>万吨，较上年同期（</w:t>
      </w:r>
      <w:r w:rsidRPr="00B66DEA">
        <w:rPr>
          <w:rFonts w:hint="eastAsia"/>
        </w:rPr>
        <w:t>107.77</w:t>
      </w:r>
      <w:r w:rsidRPr="00B66DEA">
        <w:rPr>
          <w:rFonts w:hint="eastAsia"/>
        </w:rPr>
        <w:t>万吨）增加</w:t>
      </w:r>
      <w:r w:rsidRPr="00B66DEA">
        <w:rPr>
          <w:rFonts w:hint="eastAsia"/>
        </w:rPr>
        <w:t>39.12</w:t>
      </w:r>
      <w:r w:rsidRPr="00B66DEA">
        <w:rPr>
          <w:rFonts w:hint="eastAsia"/>
        </w:rPr>
        <w:t>万吨。其中，螺纹钢库存</w:t>
      </w:r>
      <w:r w:rsidRPr="00B66DEA">
        <w:rPr>
          <w:rFonts w:hint="eastAsia"/>
        </w:rPr>
        <w:t>96.11</w:t>
      </w:r>
      <w:r w:rsidRPr="00B66DEA">
        <w:rPr>
          <w:rFonts w:hint="eastAsia"/>
        </w:rPr>
        <w:t>万吨，较上周（</w:t>
      </w:r>
      <w:r w:rsidRPr="00B66DEA">
        <w:rPr>
          <w:rFonts w:hint="eastAsia"/>
        </w:rPr>
        <w:t>98.94</w:t>
      </w:r>
      <w:r w:rsidRPr="00B66DEA">
        <w:rPr>
          <w:rFonts w:hint="eastAsia"/>
        </w:rPr>
        <w:t>万吨）减少</w:t>
      </w:r>
      <w:r w:rsidRPr="00B66DEA">
        <w:rPr>
          <w:rFonts w:hint="eastAsia"/>
        </w:rPr>
        <w:t>2.83</w:t>
      </w:r>
      <w:r w:rsidRPr="00B66DEA">
        <w:rPr>
          <w:rFonts w:hint="eastAsia"/>
        </w:rPr>
        <w:t>万吨，线材和盘螺库存</w:t>
      </w:r>
      <w:r w:rsidRPr="00B66DEA">
        <w:rPr>
          <w:rFonts w:hint="eastAsia"/>
        </w:rPr>
        <w:t>50.78</w:t>
      </w:r>
      <w:r w:rsidRPr="00B66DEA">
        <w:rPr>
          <w:rFonts w:hint="eastAsia"/>
        </w:rPr>
        <w:t>万吨，较上周（</w:t>
      </w:r>
      <w:r w:rsidRPr="00B66DEA">
        <w:rPr>
          <w:rFonts w:hint="eastAsia"/>
        </w:rPr>
        <w:t>48</w:t>
      </w:r>
      <w:r w:rsidRPr="00B66DEA">
        <w:rPr>
          <w:rFonts w:hint="eastAsia"/>
        </w:rPr>
        <w:t>万吨）增加</w:t>
      </w:r>
      <w:r w:rsidRPr="00B66DEA">
        <w:rPr>
          <w:rFonts w:hint="eastAsia"/>
        </w:rPr>
        <w:t>2.78</w:t>
      </w:r>
      <w:r w:rsidRPr="00B66DEA">
        <w:rPr>
          <w:rFonts w:hint="eastAsia"/>
        </w:rPr>
        <w:t>万吨。从库存结构来看，螺纹库存下降的速度放慢，线盘库存整体回升。综合来看，目前两广地区部分钢厂进行检修，厂库资源紧张，对价格具有一定支撑作用；不多，近期广东多地发布高温预警，预计后期酷热天气还将持续，这将对下游需求形成抑制。预计下周广州钢材价格或趋弱盘整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二、成本分析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1</w:t>
      </w:r>
      <w:r w:rsidRPr="00B66DEA">
        <w:rPr>
          <w:rFonts w:hint="eastAsia"/>
        </w:rPr>
        <w:t>、原材料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本周（</w:t>
      </w:r>
      <w:r w:rsidRPr="00B66DEA">
        <w:rPr>
          <w:rFonts w:hint="eastAsia"/>
        </w:rPr>
        <w:t>7.13-7.17</w:t>
      </w:r>
      <w:r w:rsidRPr="00B66DEA">
        <w:rPr>
          <w:rFonts w:hint="eastAsia"/>
        </w:rPr>
        <w:t>）国内原料价格涨跌互现，其中钢坯、废钢价格延续上调之势，而焦炭则开启第二轮下跌，铁精粉价格保持稳定。分品种来看：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废钢市场：本周国内废钢市场延续涨势，南北价差依旧明显。具体表现为，上半周，华东地区以沙钢为代表的主要钢企出现</w:t>
      </w:r>
      <w:r w:rsidRPr="00B66DEA">
        <w:rPr>
          <w:rFonts w:hint="eastAsia"/>
        </w:rPr>
        <w:t>50</w:t>
      </w:r>
      <w:r w:rsidRPr="00B66DEA">
        <w:rPr>
          <w:rFonts w:hint="eastAsia"/>
        </w:rPr>
        <w:t>元</w:t>
      </w:r>
      <w:r w:rsidRPr="00B66DEA">
        <w:rPr>
          <w:rFonts w:hint="eastAsia"/>
        </w:rPr>
        <w:t>/</w:t>
      </w:r>
      <w:r w:rsidRPr="00B66DEA">
        <w:rPr>
          <w:rFonts w:hint="eastAsia"/>
        </w:rPr>
        <w:t>吨左右补涨后，带动周围钢企跟涨</w:t>
      </w:r>
      <w:r w:rsidRPr="00B66DEA">
        <w:rPr>
          <w:rFonts w:hint="eastAsia"/>
        </w:rPr>
        <w:t>20-60</w:t>
      </w:r>
      <w:r w:rsidRPr="00B66DEA">
        <w:rPr>
          <w:rFonts w:hint="eastAsia"/>
        </w:rPr>
        <w:t>元</w:t>
      </w:r>
      <w:r w:rsidRPr="00B66DEA">
        <w:rPr>
          <w:rFonts w:hint="eastAsia"/>
        </w:rPr>
        <w:t>/</w:t>
      </w:r>
      <w:r w:rsidRPr="00B66DEA">
        <w:rPr>
          <w:rFonts w:hint="eastAsia"/>
        </w:rPr>
        <w:t>吨。下半周，伴随着国内钢价震</w:t>
      </w:r>
      <w:r w:rsidRPr="00B66DEA">
        <w:rPr>
          <w:rFonts w:hint="eastAsia"/>
        </w:rPr>
        <w:lastRenderedPageBreak/>
        <w:t>荡走弱，废钢市场涨势趋缓，废钢价格区域性分化较为明显。考虑到当前废钢价格高位承压，商家心态转换及南北区域差异，预计短期国内废钢市场高位震荡，延续北强南弱运行为主。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铁矿石市场：本周国产铁精粉价格总体坚挺，个别矿区小幅见涨，目前外矿价格处于高位，内矿需求有所好转。本周高炉开工率</w:t>
      </w:r>
      <w:r w:rsidRPr="00B66DEA">
        <w:rPr>
          <w:rFonts w:hint="eastAsia"/>
        </w:rPr>
        <w:t>90.76%</w:t>
      </w:r>
      <w:r w:rsidRPr="00B66DEA">
        <w:rPr>
          <w:rFonts w:hint="eastAsia"/>
        </w:rPr>
        <w:t>，周环比增加</w:t>
      </w:r>
      <w:r w:rsidRPr="00B66DEA">
        <w:rPr>
          <w:rFonts w:hint="eastAsia"/>
        </w:rPr>
        <w:t>0.13%</w:t>
      </w:r>
      <w:r w:rsidRPr="00B66DEA">
        <w:rPr>
          <w:rFonts w:hint="eastAsia"/>
        </w:rPr>
        <w:t>。由于外矿价格持续攀升，钢企盈利受到挤压，多按需采购为主，日均疏港量环比下降</w:t>
      </w:r>
      <w:r w:rsidRPr="00B66DEA">
        <w:rPr>
          <w:rFonts w:hint="eastAsia"/>
        </w:rPr>
        <w:t>5.4</w:t>
      </w:r>
      <w:r w:rsidRPr="00B66DEA">
        <w:rPr>
          <w:rFonts w:hint="eastAsia"/>
        </w:rPr>
        <w:t>万吨；部分钢企选择中低品位外矿，或者增加内矿配比，市场活跃度一般。总体来看，外矿价格上涨后，钢企抵触情绪增加，预计下周铁矿石或将高位震荡运行。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三、供给和需求分析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据跟踪的数据显示，本周国内终端需求总体偏弱，其中，东北、西北和华北需求正常，南方大部分地区降雨较多，整体成交十分清淡。据了解，下周长江中下游地区将告别强降雨天气，如果需求回暖，会对市场现货价格带来提振作用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本期全国</w:t>
      </w:r>
      <w:r w:rsidRPr="00B66DEA">
        <w:t>35</w:t>
      </w:r>
      <w:r w:rsidRPr="00B66DEA">
        <w:rPr>
          <w:rFonts w:hint="eastAsia"/>
        </w:rPr>
        <w:t>个主要市场样本仓库钢材总库存量为</w:t>
      </w:r>
      <w:r w:rsidRPr="00B66DEA">
        <w:t>1546.65</w:t>
      </w:r>
      <w:r w:rsidRPr="00B66DEA">
        <w:rPr>
          <w:rFonts w:hint="eastAsia"/>
        </w:rPr>
        <w:t>万吨，较上周增加</w:t>
      </w:r>
      <w:r w:rsidRPr="00B66DEA">
        <w:rPr>
          <w:rFonts w:hint="eastAsia"/>
        </w:rPr>
        <w:t>30.37</w:t>
      </w:r>
      <w:r w:rsidRPr="00B66DEA">
        <w:rPr>
          <w:rFonts w:hint="eastAsia"/>
        </w:rPr>
        <w:t>万吨。这是全国样本仓库钢材库存总量连续第四周回升，主要原因是部分钢厂铁水流向其它品种，建筑钢供应局部有缩减。对比西本新干线历史数据，当前库存仍处于回升阶段，预计后期增幅有限。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主要钢材品种中，本期螺纹钢库存量为</w:t>
      </w:r>
      <w:r w:rsidRPr="00B66DEA">
        <w:rPr>
          <w:rFonts w:hint="eastAsia"/>
        </w:rPr>
        <w:t>844.76</w:t>
      </w:r>
      <w:r w:rsidRPr="00B66DEA">
        <w:rPr>
          <w:rFonts w:hint="eastAsia"/>
        </w:rPr>
        <w:t>万吨，环比上周增加</w:t>
      </w:r>
      <w:r w:rsidRPr="00B66DEA">
        <w:rPr>
          <w:rFonts w:hint="eastAsia"/>
        </w:rPr>
        <w:t>25.12</w:t>
      </w:r>
      <w:r w:rsidRPr="00B66DEA">
        <w:rPr>
          <w:rFonts w:hint="eastAsia"/>
        </w:rPr>
        <w:t>万吨，增幅为</w:t>
      </w:r>
      <w:r w:rsidRPr="00B66DEA">
        <w:rPr>
          <w:rFonts w:hint="eastAsia"/>
        </w:rPr>
        <w:t>3.06%</w:t>
      </w:r>
      <w:r w:rsidRPr="00B66DEA">
        <w:rPr>
          <w:rFonts w:hint="eastAsia"/>
        </w:rPr>
        <w:t>；线盘总库存量为</w:t>
      </w:r>
      <w:r w:rsidRPr="00B66DEA">
        <w:t>205.40</w:t>
      </w:r>
      <w:r w:rsidRPr="00B66DEA">
        <w:rPr>
          <w:rFonts w:hint="eastAsia"/>
        </w:rPr>
        <w:t>万吨，环比上周增加</w:t>
      </w:r>
      <w:r w:rsidRPr="00B66DEA">
        <w:rPr>
          <w:rFonts w:hint="eastAsia"/>
        </w:rPr>
        <w:t>0.54</w:t>
      </w:r>
      <w:r w:rsidRPr="00B66DEA">
        <w:rPr>
          <w:rFonts w:hint="eastAsia"/>
        </w:rPr>
        <w:t>万吨，增幅为</w:t>
      </w:r>
      <w:r w:rsidRPr="00B66DEA">
        <w:rPr>
          <w:rFonts w:hint="eastAsia"/>
        </w:rPr>
        <w:t>0.26</w:t>
      </w:r>
      <w:r w:rsidRPr="00B66DEA">
        <w:t>%</w:t>
      </w:r>
      <w:r w:rsidRPr="00B66DEA">
        <w:rPr>
          <w:rFonts w:hint="eastAsia"/>
        </w:rPr>
        <w:t>；中厚板库存量为</w:t>
      </w:r>
      <w:r w:rsidRPr="00B66DEA">
        <w:rPr>
          <w:rFonts w:hint="eastAsia"/>
        </w:rPr>
        <w:t>107.49</w:t>
      </w:r>
      <w:r w:rsidRPr="00B66DEA">
        <w:rPr>
          <w:rFonts w:hint="eastAsia"/>
        </w:rPr>
        <w:t>万吨，环比上周减少</w:t>
      </w:r>
      <w:r w:rsidRPr="00B66DEA">
        <w:rPr>
          <w:rFonts w:hint="eastAsia"/>
        </w:rPr>
        <w:t>0.43</w:t>
      </w:r>
      <w:r w:rsidRPr="00B66DEA">
        <w:rPr>
          <w:rFonts w:hint="eastAsia"/>
        </w:rPr>
        <w:t>万吨，减幅为</w:t>
      </w:r>
      <w:r w:rsidRPr="00B66DEA">
        <w:rPr>
          <w:rFonts w:hint="eastAsia"/>
        </w:rPr>
        <w:t>0.4</w:t>
      </w:r>
      <w:r w:rsidRPr="00B66DEA">
        <w:t>%</w:t>
      </w:r>
      <w:r w:rsidRPr="00B66DEA">
        <w:rPr>
          <w:rFonts w:hint="eastAsia"/>
        </w:rPr>
        <w:t>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据历史数据，当前库存总量较上年同期（</w:t>
      </w:r>
      <w:r w:rsidRPr="00B66DEA">
        <w:t>2019</w:t>
      </w:r>
      <w:r w:rsidRPr="00B66DEA">
        <w:rPr>
          <w:rFonts w:hint="eastAsia"/>
        </w:rPr>
        <w:t>年</w:t>
      </w:r>
      <w:r w:rsidRPr="00B66DEA">
        <w:rPr>
          <w:rFonts w:hint="eastAsia"/>
        </w:rPr>
        <w:t>7</w:t>
      </w:r>
      <w:r w:rsidRPr="00B66DEA">
        <w:rPr>
          <w:rFonts w:hint="eastAsia"/>
        </w:rPr>
        <w:t>月</w:t>
      </w:r>
      <w:r w:rsidRPr="00B66DEA">
        <w:rPr>
          <w:rFonts w:hint="eastAsia"/>
        </w:rPr>
        <w:t>18</w:t>
      </w:r>
      <w:r w:rsidRPr="00B66DEA">
        <w:rPr>
          <w:rFonts w:hint="eastAsia"/>
        </w:rPr>
        <w:t>日的</w:t>
      </w:r>
      <w:r w:rsidRPr="00B66DEA">
        <w:t>1223.65</w:t>
      </w:r>
      <w:r w:rsidRPr="00B66DEA">
        <w:rPr>
          <w:rFonts w:hint="eastAsia"/>
        </w:rPr>
        <w:t>万吨）增加</w:t>
      </w:r>
      <w:r w:rsidRPr="00B66DEA">
        <w:t>323</w:t>
      </w:r>
      <w:r w:rsidRPr="00B66DEA">
        <w:rPr>
          <w:rFonts w:hint="eastAsia"/>
        </w:rPr>
        <w:t>万吨，增幅为</w:t>
      </w:r>
      <w:r w:rsidRPr="00B66DEA">
        <w:t>26.40%</w:t>
      </w:r>
      <w:r w:rsidRPr="00B66DEA">
        <w:rPr>
          <w:rFonts w:hint="eastAsia"/>
        </w:rPr>
        <w:t>，分品种看，本期五大钢材品种库存中，冷轧板卷和中厚板库存出现下降。本期，全国主要样本仓库中，增仓的范围略有扩大，其中，东北、西北、华北库存有增有减，华南市场平稳，西南、华中和华东区域增仓为主。单从库存变化情况看，钢材价格很难大幅反弹。</w:t>
      </w:r>
    </w:p>
    <w:p w:rsidR="00B66DEA" w:rsidRPr="00B66DEA" w:rsidRDefault="00B66DEA" w:rsidP="00B66DEA">
      <w:pPr>
        <w:spacing w:line="440" w:lineRule="exact"/>
        <w:ind w:firstLineChars="200" w:firstLine="420"/>
      </w:pPr>
      <w:r w:rsidRPr="00B66DEA">
        <w:rPr>
          <w:rFonts w:hint="eastAsia"/>
        </w:rPr>
        <w:t>四、综合观点</w:t>
      </w:r>
    </w:p>
    <w:p w:rsidR="002F3713" w:rsidRDefault="00B66DEA" w:rsidP="002F3713">
      <w:pPr>
        <w:spacing w:line="440" w:lineRule="exact"/>
        <w:ind w:firstLineChars="200" w:firstLine="420"/>
      </w:pPr>
      <w:r w:rsidRPr="00B66DEA">
        <w:rPr>
          <w:rFonts w:hint="eastAsia"/>
        </w:rPr>
        <w:t>本周（</w:t>
      </w:r>
      <w:r w:rsidRPr="00B66DEA">
        <w:rPr>
          <w:rFonts w:hint="eastAsia"/>
        </w:rPr>
        <w:t>7.13-7.17</w:t>
      </w:r>
      <w:r w:rsidRPr="00B66DEA">
        <w:rPr>
          <w:rFonts w:hint="eastAsia"/>
        </w:rPr>
        <w:t>）国内钢材价格未能延续回升态势，多数钢材市场走势先扬后抑。周初，在钢材期货上涨以及成本抬升的作用下，大部分地区钢材价格稳步上调，但需求端跟进缓慢；周二以后，期货上行受阻，钢材现货成交低迷，市场报价持续阴跌。目前国内钢材市场处于“纠结”状态：一方面，梅雨叠加汛期，南方大部需求偏弱，钢材社会库存处于升势；与此同时，各地限产、减产力度不及预期，粗钢和钢材日均产量维持在高位，钢材市场供应端未见明显收缩。另一方面，宏观面“积极财政”还在推进，流动性充裕缓解了供需矛盾；而原料强势运行，钢厂为转嫁成本挺价意愿较强，钢材贸易商又失去了价格的“话语权”。受各方因素综合影响，钢材价格呈现区间波动。考虑到当前国内经济处于良性恢复阶段，上半年房地产行业投资率先恢复正增长，而长江中下游地区也将结束梅雨天气，预计后期钢材供需矛盾不会迅速激化，因此我们对下周市场走势作出中性评价：需求存在变数，钢价震荡盘整，国内钢材价格指数下周将在</w:t>
      </w:r>
      <w:r w:rsidRPr="00B66DEA">
        <w:rPr>
          <w:rFonts w:hint="eastAsia"/>
        </w:rPr>
        <w:t>3820-3920</w:t>
      </w:r>
      <w:r w:rsidRPr="00B66DEA">
        <w:rPr>
          <w:rFonts w:hint="eastAsia"/>
        </w:rPr>
        <w:t>元区间运行。</w:t>
      </w:r>
    </w:p>
    <w:p w:rsidR="00FB172D" w:rsidRPr="00E67CA2" w:rsidRDefault="00562C80" w:rsidP="00A94F04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  <w:bookmarkStart w:id="28" w:name="_Toc444674210"/>
      <w:bookmarkStart w:id="29" w:name="_Toc452047236"/>
      <w:bookmarkStart w:id="30" w:name="_Toc452365042"/>
      <w:bookmarkStart w:id="31" w:name="_Toc452365203"/>
      <w:bookmarkStart w:id="32" w:name="_Toc46319694"/>
      <w:bookmarkEnd w:id="24"/>
      <w:bookmarkEnd w:id="25"/>
      <w:bookmarkEnd w:id="26"/>
      <w:bookmarkEnd w:id="27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28"/>
      <w:bookmarkEnd w:id="29"/>
      <w:bookmarkEnd w:id="30"/>
      <w:bookmarkEnd w:id="31"/>
      <w:bookmarkEnd w:id="32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33" w:name="_Toc444674211"/>
      <w:bookmarkStart w:id="34" w:name="_Toc452047237"/>
      <w:bookmarkStart w:id="35" w:name="_Toc452365043"/>
      <w:bookmarkStart w:id="36" w:name="_Toc452365204"/>
      <w:bookmarkStart w:id="37" w:name="_Toc46319695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21558D">
        <w:rPr>
          <w:rFonts w:hint="eastAsia"/>
          <w:color w:val="FF0000"/>
          <w:sz w:val="28"/>
          <w:szCs w:val="28"/>
        </w:rPr>
        <w:t>7月22日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33"/>
      <w:bookmarkEnd w:id="34"/>
      <w:bookmarkEnd w:id="35"/>
      <w:bookmarkEnd w:id="36"/>
      <w:bookmarkEnd w:id="37"/>
    </w:p>
    <w:tbl>
      <w:tblPr>
        <w:tblW w:w="5000" w:type="pct"/>
        <w:tblLook w:val="04A0" w:firstRow="1" w:lastRow="0" w:firstColumn="1" w:lastColumn="0" w:noHBand="0" w:noVBand="1"/>
      </w:tblPr>
      <w:tblGrid>
        <w:gridCol w:w="1658"/>
        <w:gridCol w:w="1658"/>
        <w:gridCol w:w="1658"/>
        <w:gridCol w:w="1230"/>
        <w:gridCol w:w="1417"/>
        <w:gridCol w:w="2318"/>
      </w:tblGrid>
      <w:tr w:rsidR="00A45035" w:rsidRPr="00CA79F7" w:rsidTr="00A45035">
        <w:trPr>
          <w:trHeight w:val="36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不含税2090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不含税2120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不含税2330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不含税2330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不含税2120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不含税2280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安阳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不含税2360</w:t>
            </w:r>
          </w:p>
        </w:tc>
      </w:tr>
      <w:tr w:rsidR="00105CF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CFD" w:rsidRPr="0097144B" w:rsidRDefault="00105CFD" w:rsidP="0097144B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CFD" w:rsidRPr="0097144B" w:rsidRDefault="00105CFD" w:rsidP="0097144B">
            <w:pPr>
              <w:jc w:val="center"/>
              <w:rPr>
                <w:rFonts w:ascii="微软雅黑" w:eastAsia="微软雅黑" w:hAnsi="微软雅黑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CFD" w:rsidRPr="0097144B" w:rsidRDefault="00105CFD" w:rsidP="0097144B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CFD" w:rsidRPr="0097144B" w:rsidRDefault="00105CFD" w:rsidP="00A94F04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CFD" w:rsidRPr="0097144B" w:rsidRDefault="00105CFD" w:rsidP="00A94F04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CFD" w:rsidRPr="0097144B" w:rsidRDefault="00105CFD" w:rsidP="00105CFD">
            <w:pPr>
              <w:jc w:val="center"/>
              <w:rPr>
                <w:rFonts w:ascii="微软雅黑" w:eastAsia="微软雅黑" w:hAnsi="微软雅黑"/>
              </w:rPr>
            </w:pPr>
            <w:r w:rsidRPr="0097144B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不含税2340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不含税2360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不含税2370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不含税2330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不含税2330</w:t>
            </w:r>
          </w:p>
        </w:tc>
      </w:tr>
      <w:tr w:rsidR="0097144B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哈尔滨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7144B" w:rsidRPr="0097144B" w:rsidRDefault="0097144B" w:rsidP="0097144B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97144B">
              <w:rPr>
                <w:rFonts w:ascii="微软雅黑" w:eastAsia="微软雅黑" w:hAnsi="微软雅黑" w:hint="eastAsia"/>
              </w:rPr>
              <w:t>不含税2200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38" w:name="_Toc46319696"/>
      <w:bookmarkStart w:id="39" w:name="_Toc335665350"/>
      <w:bookmarkStart w:id="40" w:name="_Toc336528223"/>
      <w:bookmarkStart w:id="41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38"/>
    </w:p>
    <w:p w:rsidR="00FB172D" w:rsidRDefault="00FB172D" w:rsidP="008569BA">
      <w:pPr>
        <w:pStyle w:val="2"/>
        <w:numPr>
          <w:ilvl w:val="0"/>
          <w:numId w:val="6"/>
        </w:numPr>
      </w:pPr>
      <w:bookmarkStart w:id="42" w:name="_Toc452365046"/>
      <w:bookmarkStart w:id="43" w:name="_Toc452365207"/>
      <w:bookmarkStart w:id="44" w:name="_Toc46319697"/>
      <w:r w:rsidRPr="00D26D60">
        <w:rPr>
          <w:rFonts w:hint="eastAsia"/>
        </w:rPr>
        <w:t>全国水泥价格行情</w:t>
      </w:r>
      <w:bookmarkEnd w:id="39"/>
      <w:bookmarkEnd w:id="40"/>
      <w:r w:rsidRPr="00D26D60">
        <w:rPr>
          <w:rFonts w:hint="eastAsia"/>
        </w:rPr>
        <w:t>（20</w:t>
      </w:r>
      <w:r w:rsidR="005F4E53">
        <w:rPr>
          <w:rFonts w:hint="eastAsia"/>
        </w:rPr>
        <w:t>20</w:t>
      </w:r>
      <w:r w:rsidRPr="00D26D60">
        <w:rPr>
          <w:rFonts w:hint="eastAsia"/>
        </w:rPr>
        <w:t>年</w:t>
      </w:r>
      <w:bookmarkEnd w:id="41"/>
      <w:bookmarkEnd w:id="42"/>
      <w:bookmarkEnd w:id="43"/>
      <w:r w:rsidR="002105A2">
        <w:rPr>
          <w:rFonts w:hint="eastAsia"/>
        </w:rPr>
        <w:t>7月第</w:t>
      </w:r>
      <w:r w:rsidR="0021558D">
        <w:rPr>
          <w:rFonts w:hint="eastAsia"/>
        </w:rPr>
        <w:t>3</w:t>
      </w:r>
      <w:r w:rsidR="002105A2">
        <w:rPr>
          <w:rFonts w:hint="eastAsia"/>
        </w:rPr>
        <w:t>周</w:t>
      </w:r>
      <w:r w:rsidR="00D52E01" w:rsidRPr="00D26D60">
        <w:rPr>
          <w:rFonts w:hint="eastAsia"/>
        </w:rPr>
        <w:t>）</w:t>
      </w:r>
      <w:bookmarkEnd w:id="44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16287A">
        <w:trPr>
          <w:trHeight w:val="69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bookmarkStart w:id="45" w:name="_GoBack"/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1529D5" w:rsidP="00E37B6C">
            <w:pPr>
              <w:jc w:val="center"/>
              <w:rPr>
                <w:b/>
                <w:sz w:val="18"/>
                <w:szCs w:val="18"/>
              </w:rPr>
            </w:pPr>
            <w:r w:rsidRPr="0072491F">
              <w:rPr>
                <w:b/>
                <w:sz w:val="18"/>
                <w:szCs w:val="18"/>
              </w:rPr>
              <w:object w:dxaOrig="1440" w:dyaOrig="904">
                <v:shape id="_x0000_i1030" type="#_x0000_t75" style="width:1in;height:45pt" o:ole="">
                  <v:imagedata r:id="rId18" o:title=""/>
                </v:shape>
                <o:OLEObject Type="Embed" ProgID="Excel.Sheet.12" ShapeID="_x0000_i1030" DrawAspect="Icon" ObjectID="_1657714580" r:id="rId19"/>
              </w:object>
            </w:r>
            <w:bookmarkEnd w:id="45"/>
          </w:p>
        </w:tc>
      </w:tr>
    </w:tbl>
    <w:p w:rsidR="00FB0172" w:rsidRDefault="00FB0172" w:rsidP="00BB60ED">
      <w:pPr>
        <w:pStyle w:val="2"/>
      </w:pPr>
      <w:bookmarkStart w:id="46" w:name="_Toc46319698"/>
      <w:bookmarkStart w:id="47" w:name="_Toc452365094"/>
      <w:bookmarkStart w:id="48" w:name="_Toc452365255"/>
      <w:r>
        <w:rPr>
          <w:rFonts w:hint="eastAsia"/>
        </w:rPr>
        <w:lastRenderedPageBreak/>
        <w:t>1.1、水泥指数走势图</w:t>
      </w:r>
      <w:bookmarkEnd w:id="46"/>
    </w:p>
    <w:p w:rsidR="00FB0172" w:rsidRDefault="0021558D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533900" cy="268605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49" w:name="_Toc46319699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49"/>
    </w:p>
    <w:p w:rsidR="00CF41A5" w:rsidRPr="007152A0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7152A0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本周全国地区水泥价格有涨有跌。</w:t>
      </w:r>
    </w:p>
    <w:p w:rsidR="001D5F56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CF41A5">
        <w:rPr>
          <w:rFonts w:ascii="微软雅黑" w:eastAsia="微软雅黑" w:hAnsi="微软雅黑" w:cs="宋体" w:hint="eastAsia"/>
          <w:kern w:val="0"/>
          <w:szCs w:val="21"/>
        </w:rPr>
        <w:t>华东市场水泥价格再次下跌，安徽阜阳、淮南、淮北以及蚌埠地区水泥下调20-40元/吨；</w:t>
      </w:r>
    </w:p>
    <w:p w:rsidR="001D5F56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CF41A5">
        <w:rPr>
          <w:rFonts w:ascii="微软雅黑" w:eastAsia="微软雅黑" w:hAnsi="微软雅黑" w:cs="宋体" w:hint="eastAsia"/>
          <w:kern w:val="0"/>
          <w:szCs w:val="21"/>
        </w:rPr>
        <w:t>华中市场水泥市场行情弱势下跌，河南郑州地区下调水泥价格10元/吨；</w:t>
      </w:r>
    </w:p>
    <w:p w:rsidR="001D5F56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CF41A5">
        <w:rPr>
          <w:rFonts w:ascii="微软雅黑" w:eastAsia="微软雅黑" w:hAnsi="微软雅黑" w:cs="宋体" w:hint="eastAsia"/>
          <w:kern w:val="0"/>
          <w:szCs w:val="21"/>
        </w:rPr>
        <w:t>华南部分区域水泥价格再次下调，广西全省各标号水泥袋装下调30元/吨，散装下调20元/吨以及广东江门、珠海地区水泥下调20元/吨；</w:t>
      </w:r>
    </w:p>
    <w:p w:rsidR="001D5F56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CF41A5">
        <w:rPr>
          <w:rFonts w:ascii="微软雅黑" w:eastAsia="微软雅黑" w:hAnsi="微软雅黑" w:cs="宋体" w:hint="eastAsia"/>
          <w:kern w:val="0"/>
          <w:szCs w:val="21"/>
        </w:rPr>
        <w:t>西南市场水泥价格有所下调，重庆地区回落30元/吨，贵州遵义下调20元/吨，云南普洱地区袋装水泥价格下调20元/吨；</w:t>
      </w:r>
    </w:p>
    <w:p w:rsidR="001D5F56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CF41A5">
        <w:rPr>
          <w:rFonts w:ascii="微软雅黑" w:eastAsia="微软雅黑" w:hAnsi="微软雅黑" w:cs="宋体" w:hint="eastAsia"/>
          <w:kern w:val="0"/>
          <w:szCs w:val="21"/>
        </w:rPr>
        <w:t>华北市场水泥价格弱势下行，山西长治水泥价格小幅下调20元/吨；</w:t>
      </w:r>
    </w:p>
    <w:p w:rsidR="001D5F56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CF41A5">
        <w:rPr>
          <w:rFonts w:ascii="微软雅黑" w:eastAsia="微软雅黑" w:hAnsi="微软雅黑" w:cs="宋体" w:hint="eastAsia"/>
          <w:kern w:val="0"/>
          <w:szCs w:val="21"/>
        </w:rPr>
        <w:t>西北市场整体水泥行情暂稳；</w:t>
      </w:r>
    </w:p>
    <w:p w:rsidR="006D67C5" w:rsidRPr="006D67C5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CF41A5">
        <w:rPr>
          <w:rFonts w:ascii="微软雅黑" w:eastAsia="微软雅黑" w:hAnsi="微软雅黑" w:cs="宋体" w:hint="eastAsia"/>
          <w:kern w:val="0"/>
          <w:szCs w:val="21"/>
        </w:rPr>
        <w:t>东北地区水泥价格稳中偏强，吉林长春、黑龙江哈尔滨部分企业水泥价格涨后持稳，市场行情保持震荡偏强态势，哈尔滨水泥价格上涨30元/吨。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华东区域：</w:t>
      </w:r>
    </w:p>
    <w:p w:rsidR="006D67C5" w:rsidRPr="006D67C5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CF41A5">
        <w:rPr>
          <w:rFonts w:ascii="微软雅黑" w:eastAsia="微软雅黑" w:hAnsi="微软雅黑" w:cs="宋体" w:hint="eastAsia"/>
          <w:kern w:val="0"/>
          <w:szCs w:val="21"/>
        </w:rPr>
        <w:t>上海地区水泥价格跌后持稳，一线品牌P.O42.5散装市场主流成交价440-460元/吨；江苏南京地区水泥价格平稳过渡，暂无主流企业对销售价格进行大幅调整；浙江杭州地区水泥价格跌后企稳，未再有继续回落迹象，目前杭州地区42.5散装工程配送价格在460-500元/吨；安徽淮北地区主流品牌高标水泥价格下跌40元/吨，主要市场需求不济，同时受外来水泥冲击，市场竞争加剧，水泥价格出现下跌；福建福州地区水泥价格弱势运行，目前福州地区P.O42.5散装出厂价格在360-400元/吨；山东青岛地区水泥行情稳中有降，近期雨水较多，水泥销量下滑，价格偏弱运行，现主流品牌P.O42.5散装水泥市场到位价格在460-480元/吨；江西萍乡地区水泥弱势运行，前期大幅回调销价后，销售提升并不明显，当地42.5散装报价440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中南区域：</w:t>
      </w:r>
    </w:p>
    <w:p w:rsidR="006D67C5" w:rsidRPr="006D67C5" w:rsidRDefault="006D67C5" w:rsidP="0021558D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华中区域：</w:t>
      </w:r>
      <w:r w:rsidR="0021558D" w:rsidRPr="00CF41A5">
        <w:rPr>
          <w:rFonts w:ascii="微软雅黑" w:eastAsia="微软雅黑" w:hAnsi="微软雅黑" w:cs="宋体" w:hint="eastAsia"/>
          <w:kern w:val="0"/>
          <w:szCs w:val="21"/>
        </w:rPr>
        <w:t>河南郑州各企业陆续下调水泥价格10元/吨，目前市场需求仍处于偏弱情况，水泥价格上涨无支撑，短时间内维持稳中偏弱运行；湖北武汉地区连续雨水天气，多数工程施工进度缓慢，水泥需求</w:t>
      </w:r>
      <w:r w:rsidR="0021558D" w:rsidRPr="00CF41A5">
        <w:rPr>
          <w:rFonts w:ascii="微软雅黑" w:eastAsia="微软雅黑" w:hAnsi="微软雅黑" w:cs="宋体" w:hint="eastAsia"/>
          <w:kern w:val="0"/>
          <w:szCs w:val="21"/>
        </w:rPr>
        <w:lastRenderedPageBreak/>
        <w:t>持续低迷，水泥企业发货量处于低位，周边水泥企业熟料线正常生产，库存不断提升，目前武汉地区主流品牌P.O42.5散装水泥报价410-430元/吨；湖南郴州地区水泥行情平稳运行，因未受雨季影响，出货量平稳进行，价格保持稳定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华南区域：</w:t>
      </w:r>
      <w:r w:rsidR="0021558D" w:rsidRPr="00CF41A5">
        <w:rPr>
          <w:rFonts w:ascii="微软雅黑" w:eastAsia="微软雅黑" w:hAnsi="微软雅黑" w:cs="宋体" w:hint="eastAsia"/>
          <w:kern w:val="0"/>
          <w:szCs w:val="21"/>
        </w:rPr>
        <w:t>广西南宁水泥企业各品种标号袋装水泥价格再次下调30元/吨,散装下调20元/吨，现市场主流P.O42.5散装水泥市场报价390元/吨，当地进入传统淡季，市场需求走弱；广东广州地区水泥市场行情弱势运行，价格暂稳，现市场主流品牌P.O42.5散装水泥市场价格维持在480-500元/吨；海南海口地区水泥市场行情本周稳定运行，现市场主流P.O42.5散装水泥市场报价440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东北、华北区域：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华北区域：</w:t>
      </w:r>
      <w:r w:rsidR="0021558D" w:rsidRPr="00CF41A5">
        <w:rPr>
          <w:rFonts w:ascii="微软雅黑" w:eastAsia="微软雅黑" w:hAnsi="微软雅黑" w:cs="宋体" w:hint="eastAsia"/>
          <w:kern w:val="0"/>
          <w:szCs w:val="21"/>
        </w:rPr>
        <w:t>北京地区水泥行情偏弱运行，价格暂无较大起伏，本地P.O42.5散装水泥价格维持在490-500元/吨；天津地区水泥市场价格保持稳定运行，主流品牌P.O42.5散装水泥市场价格维持在450元/吨；河北唐山地区水泥市场需求一般，价格稳中偏弱，水泥企业市场竞争压力较大，本地水泥企业较多，产能过剩，目前主流品牌P.O42.5散装水泥出厂价格维持在380元/吨；山西长治地区主要水泥厂家熟料线开窑，主流品牌P.O42.5水泥价格小幅下跌20元/吨，现P.O42.5散装水泥市场报价330元/吨。</w:t>
      </w:r>
    </w:p>
    <w:p w:rsidR="0020020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东北区域：</w:t>
      </w:r>
      <w:r w:rsidR="0021558D" w:rsidRPr="00CF41A5">
        <w:rPr>
          <w:rFonts w:ascii="微软雅黑" w:eastAsia="微软雅黑" w:hAnsi="微软雅黑" w:cs="宋体" w:hint="eastAsia"/>
          <w:kern w:val="0"/>
          <w:szCs w:val="21"/>
        </w:rPr>
        <w:t>辽宁地区水泥行情稳定，市场行情暂无变动，目前本地P.O42.5散装水泥市场价格在320元/吨左右；吉林长春地区水泥市场行情稳中偏强，当地原材料紧缺且采购单价高，再加上近期水泥库存下降，需求旺盛，目前该地区主流品牌P.O42.5散装水泥价格在290元/吨；黑龙江哈尔滨地区水泥市场行情偏强运行，价格小幅上涨30元/吨，现主流品牌P.O42.5散装水泥市场价格基本维持在270元/吨左右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西北、西南区域：</w:t>
      </w:r>
    </w:p>
    <w:p w:rsidR="006D67C5" w:rsidRPr="006D67C5" w:rsidRDefault="006D67C5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264759">
        <w:rPr>
          <w:rFonts w:ascii="微软雅黑" w:eastAsia="微软雅黑" w:hAnsi="微软雅黑" w:cs="宋体"/>
          <w:b/>
          <w:color w:val="FF0000"/>
          <w:kern w:val="0"/>
          <w:szCs w:val="21"/>
        </w:rPr>
        <w:t>西南区域：</w:t>
      </w:r>
      <w:r w:rsidR="0021558D" w:rsidRPr="00CF41A5">
        <w:rPr>
          <w:rFonts w:ascii="微软雅黑" w:eastAsia="微软雅黑" w:hAnsi="微软雅黑" w:cs="宋体" w:hint="eastAsia"/>
          <w:kern w:val="0"/>
          <w:szCs w:val="21"/>
        </w:rPr>
        <w:t>重庆地区受高温多雨天气影响，市场需求低迷，熟料库存持续上升，多数厂家价格小幅回调30元/吨；四川成都地区受高温多雨和高考影响，市场需求有所下滑，水泥价格整体稳定，主流品牌P.O42.5散装报价为480元/吨；贵州遵义地区受多雨天气影响市场需求持续走弱，个别主流厂家水泥价格持续走低20元/吨；云南普洱地区水泥市场需求表现一般，厂家库存提升，部分品牌表示近期袋装水泥价格下调20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西北区域：</w:t>
      </w:r>
      <w:r w:rsidR="0021558D" w:rsidRPr="00CF41A5">
        <w:rPr>
          <w:rFonts w:ascii="微软雅黑" w:eastAsia="微软雅黑" w:hAnsi="微软雅黑" w:cs="宋体" w:hint="eastAsia"/>
          <w:kern w:val="0"/>
          <w:szCs w:val="21"/>
        </w:rPr>
        <w:t>陕西西安地区水泥价格保持稳定，目前市场主流P.O42.5散装价格在380-410元/吨；青海西宁市场水泥价格暂无波动，目前当地P.O42.5散装价格保持在430-450元/吨；新疆乌鲁木齐地区水泥价格涨后持稳，水泥报价500元/吨；宁夏石嘴山地区水泥价格弱势持稳，暂无波动，主流品牌水泥P.O42.5散装报价约250-290元/吨；甘肃兰州地区水泥行情持续保持平稳运行，市场价格暂无变动，目前P.O42.5散装水泥价格保持在340-390元/吨。</w:t>
      </w:r>
    </w:p>
    <w:p w:rsidR="006D67C5" w:rsidRPr="006D67C5" w:rsidRDefault="006D67C5" w:rsidP="00562C80">
      <w:pPr>
        <w:spacing w:line="3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综上所述：</w:t>
      </w:r>
    </w:p>
    <w:p w:rsidR="00675470" w:rsidRDefault="0021558D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CF41A5">
        <w:rPr>
          <w:rFonts w:ascii="微软雅黑" w:eastAsia="微软雅黑" w:hAnsi="微软雅黑" w:cs="宋体" w:hint="eastAsia"/>
          <w:kern w:val="0"/>
          <w:szCs w:val="21"/>
        </w:rPr>
        <w:t>本周华东地区水泥价格上海地区价格下调，其他地区暂稳，预计下周弱势维稳；华北市场价格部分区域下跌，预计下周保持维稳态势；西南地区水泥价格下调，下周西南地区将以稳价为主；东北地区本周市场行情大幅上调，短期内价格稳中偏强；华南地区市场行情不佳，整体弱势下调，下周预计市场保持震荡偏弱；华中地区水泥价格整体处于下调趋势，预计下周持稳运行；西北地区水泥行情长期稳定，预计下周继续保持稳定。</w:t>
      </w:r>
    </w:p>
    <w:p w:rsidR="001D5F56" w:rsidRDefault="001D5F56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D5F56" w:rsidRDefault="001D5F56" w:rsidP="00CF41A5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50" w:name="_Toc46319700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2105A2">
        <w:rPr>
          <w:rFonts w:hint="eastAsia"/>
        </w:rPr>
        <w:t>7月第</w:t>
      </w:r>
      <w:r w:rsidR="0021558D">
        <w:rPr>
          <w:rFonts w:hint="eastAsia"/>
        </w:rPr>
        <w:t>3</w:t>
      </w:r>
      <w:r w:rsidR="002105A2">
        <w:rPr>
          <w:rFonts w:hint="eastAsia"/>
        </w:rPr>
        <w:t>周</w:t>
      </w:r>
      <w:r w:rsidRPr="00D26D60">
        <w:rPr>
          <w:rFonts w:hint="eastAsia"/>
        </w:rPr>
        <w:t>）</w:t>
      </w:r>
      <w:bookmarkEnd w:id="5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9D048E" w:rsidP="00D3039E">
            <w:pPr>
              <w:jc w:val="center"/>
              <w:rPr>
                <w:b/>
                <w:sz w:val="18"/>
                <w:szCs w:val="18"/>
              </w:rPr>
            </w:pPr>
            <w:r w:rsidRPr="0072491F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21" o:title=""/>
                </v:shape>
                <o:OLEObject Type="Embed" ProgID="Excel.Sheet.12" ShapeID="_x0000_i1026" DrawAspect="Icon" ObjectID="_1657714581" r:id="rId22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51" w:name="_Toc46319701"/>
      <w:r>
        <w:rPr>
          <w:rFonts w:hint="eastAsia"/>
        </w:rPr>
        <w:lastRenderedPageBreak/>
        <w:t>2.1、混凝土指数走势图</w:t>
      </w:r>
      <w:bookmarkEnd w:id="51"/>
    </w:p>
    <w:p w:rsidR="00DA7EB7" w:rsidRDefault="001D5F56" w:rsidP="00854E9F">
      <w:pPr>
        <w:jc w:val="center"/>
      </w:pPr>
      <w:r>
        <w:rPr>
          <w:noProof/>
        </w:rPr>
        <w:drawing>
          <wp:inline distT="0" distB="0" distL="0" distR="0">
            <wp:extent cx="4286250" cy="2465955"/>
            <wp:effectExtent l="19050" t="0" r="0" b="0"/>
            <wp:docPr id="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52" w:name="_Toc46319702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52"/>
    </w:p>
    <w:p w:rsidR="001D5F56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全国混凝土价格跌多涨少。</w:t>
      </w:r>
    </w:p>
    <w:p w:rsidR="001D5F56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kern w:val="0"/>
          <w:szCs w:val="21"/>
        </w:rPr>
        <w:t>华东区域混凝土价格多地下调，江苏、安徽及山东地区多地混凝土价格弱势回调5-10元/方；</w:t>
      </w:r>
    </w:p>
    <w:p w:rsidR="001D5F56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kern w:val="0"/>
          <w:szCs w:val="21"/>
        </w:rPr>
        <w:t>华南区域混凝土市场稳中偏弱，广东肇庆地区混凝土价格再度小幅回落；</w:t>
      </w:r>
    </w:p>
    <w:p w:rsidR="001D5F56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kern w:val="0"/>
          <w:szCs w:val="21"/>
        </w:rPr>
        <w:t>华中区域小幅下调，河南焦作、湖南长沙价格小幅下调5-10元/方；</w:t>
      </w:r>
    </w:p>
    <w:p w:rsidR="001D5F56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kern w:val="0"/>
          <w:szCs w:val="21"/>
        </w:rPr>
        <w:t>华北区域混凝土价格涨跌互现，河北各地区混凝土价格有涨有跌；</w:t>
      </w:r>
    </w:p>
    <w:p w:rsidR="001D5F56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kern w:val="0"/>
          <w:szCs w:val="21"/>
        </w:rPr>
        <w:t>东北区域混凝土价格小幅上涨，黑龙江哈尔滨地区混凝土价格小幅上涨10元/方；</w:t>
      </w:r>
    </w:p>
    <w:p w:rsidR="001D5F56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kern w:val="0"/>
          <w:szCs w:val="21"/>
        </w:rPr>
        <w:t>西南区域混凝土价格维稳运行，重庆地区混凝土价格小幅下行10元/方；</w:t>
      </w:r>
    </w:p>
    <w:p w:rsidR="009C4943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kern w:val="0"/>
          <w:szCs w:val="21"/>
        </w:rPr>
        <w:t>西北地区混凝土价格稳中偏强，新疆乌鲁木齐价格小幅上涨5元/方。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华东区域：</w:t>
      </w:r>
    </w:p>
    <w:p w:rsidR="006D67C5" w:rsidRPr="006D67C5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华东地区混凝土报价多下调。</w:t>
      </w:r>
      <w:r w:rsidRPr="001D5F56">
        <w:rPr>
          <w:rFonts w:ascii="微软雅黑" w:eastAsia="微软雅黑" w:hAnsi="微软雅黑" w:cs="宋体" w:hint="eastAsia"/>
          <w:kern w:val="0"/>
          <w:szCs w:val="21"/>
        </w:rPr>
        <w:t>近期上海地区降雨天气较多，混凝土市场需求平淡，价格依旧保持弱稳为主；本周浙江地区降雨天气略微减少，市场产销提升，价格持稳为主；江苏连云港、徐州、泰州地区混凝土价格弱势下调10-20元/方，市场竞争激烈，原材价格弱势，因此报价下跌；福建地区近期混凝土市场需求不佳，原材价格维稳，价格持稳运行；安徽滁州，芜湖地区混凝土价格弱势下跌5元/方，市场需求不佳，水泥价格弱势；山东济南混凝土价格再度回调10元/方，市场需求不佳，竞争较强，原材价格弱势；江西区域施工进度缓慢，混凝土市场需求不高，价格弱稳为主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华中区域：</w:t>
      </w:r>
    </w:p>
    <w:p w:rsidR="006D67C5" w:rsidRPr="006D67C5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华中区域混凝土价格小幅下调。</w:t>
      </w:r>
      <w:r w:rsidRPr="001D5F56">
        <w:rPr>
          <w:rFonts w:ascii="微软雅黑" w:eastAsia="微软雅黑" w:hAnsi="微软雅黑" w:cs="宋体" w:hint="eastAsia"/>
          <w:kern w:val="0"/>
          <w:szCs w:val="21"/>
        </w:rPr>
        <w:t>湖南长沙地区混凝土价格小幅下调5元/方，市场需求不佳，原材价格弱势；湖北目前由于洪灾较为严重，交通及需求均较差，因此价格弱稳为主；河南焦作地区混凝土价格小幅下行10元/方，市场需求表现不佳，水泥价格弱势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华南区域：</w:t>
      </w:r>
    </w:p>
    <w:p w:rsidR="006D67C5" w:rsidRPr="006D67C5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华南地区混凝土稳中趋弱。</w:t>
      </w:r>
      <w:r w:rsidRPr="001D5F56">
        <w:rPr>
          <w:rFonts w:ascii="微软雅黑" w:eastAsia="微软雅黑" w:hAnsi="微软雅黑" w:cs="宋体" w:hint="eastAsia"/>
          <w:kern w:val="0"/>
          <w:szCs w:val="21"/>
        </w:rPr>
        <w:t>广东肇庆地区混凝土价格再度下调10元/方，雨季持续影响，本地市场竞争激烈，原材价格弱势；广西地区雨水天气影响，本地施工进度平平，厂家报价弱稳为主；海南混凝土市</w:t>
      </w:r>
      <w:r w:rsidRPr="001D5F56">
        <w:rPr>
          <w:rFonts w:ascii="微软雅黑" w:eastAsia="微软雅黑" w:hAnsi="微软雅黑" w:cs="宋体" w:hint="eastAsia"/>
          <w:kern w:val="0"/>
          <w:szCs w:val="21"/>
        </w:rPr>
        <w:lastRenderedPageBreak/>
        <w:t>场需求趋于平稳，前期由于原材价格上涨，因此混凝土价格小幅上涨，近期报价涨后持稳为主。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西南区域：</w:t>
      </w:r>
    </w:p>
    <w:p w:rsidR="006D67C5" w:rsidRPr="006D67C5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西南区域混凝土价格维稳运行。</w:t>
      </w:r>
      <w:r w:rsidRPr="001D5F56">
        <w:rPr>
          <w:rFonts w:ascii="微软雅黑" w:eastAsia="微软雅黑" w:hAnsi="微软雅黑" w:cs="宋体" w:hint="eastAsia"/>
          <w:kern w:val="0"/>
          <w:szCs w:val="21"/>
        </w:rPr>
        <w:t>重庆地区混凝土价格出现小幅回调10-20元/方，本地砂石价格出现回落，生产成本降低，因此混凝土价格出现下调；四川地区混凝土市场需求不佳，近期原材供应略微紧张，因此混凝土价格保持稳定运行；云南区域近期雨季影响较大，施工进度减缓，混凝土市场需求降低，价格弱势持稳；贵州区域混凝土市场需求低迷，原材价格低位，市场报价维稳运行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华北区域：</w:t>
      </w:r>
    </w:p>
    <w:p w:rsidR="006D67C5" w:rsidRPr="006D67C5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华北区域混凝土市场行情涨跌互现。</w:t>
      </w:r>
      <w:r w:rsidRPr="001D5F56">
        <w:rPr>
          <w:rFonts w:ascii="微软雅黑" w:eastAsia="微软雅黑" w:hAnsi="微软雅黑" w:cs="宋体" w:hint="eastAsia"/>
          <w:kern w:val="0"/>
          <w:szCs w:val="21"/>
        </w:rPr>
        <w:t>天津地区近期工程需求尚可，本地部分重点工程启动建设，对混凝土市场需求有一定支撑，价格持稳运行；北京地区混凝土价格弱势运行，市场需求不佳，原材价格暂无波动，商混报价维稳；河北雄安地区混凝土价格小幅上涨10元/方，原材价格提升，市场需求表现良好，价格上调，沧州及衡水地区混凝土价格弱势下调10元/方，市场需求不佳，水泥等原材价格持续下行，因此报价下行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西北、东北区域：</w:t>
      </w:r>
    </w:p>
    <w:p w:rsidR="006D67C5" w:rsidRPr="006D67C5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西北区域混凝土价格稳中偏强运行。</w:t>
      </w:r>
      <w:r w:rsidRPr="001D5F56">
        <w:rPr>
          <w:rFonts w:ascii="微软雅黑" w:eastAsia="微软雅黑" w:hAnsi="微软雅黑" w:cs="宋体" w:hint="eastAsia"/>
          <w:kern w:val="0"/>
          <w:szCs w:val="21"/>
        </w:rPr>
        <w:t>陕西、甘肃地区混凝土市场需求平平，原材价格近期报价趋稳，价格弱势维稳；青海、宁夏地区混凝土市场需求低迷，市场竞争较强，价格暂稳，新疆乌鲁木齐混凝土价格小幅上涨5元/方，主要本地水泥价格小幅提升，生产成本增加，本地商混报价出现上调。</w:t>
      </w:r>
    </w:p>
    <w:p w:rsidR="006D67C5" w:rsidRPr="006D67C5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东北地区混凝土价格小幅上涨。</w:t>
      </w:r>
      <w:r w:rsidRPr="001D5F56">
        <w:rPr>
          <w:rFonts w:ascii="微软雅黑" w:eastAsia="微软雅黑" w:hAnsi="微软雅黑" w:cs="宋体" w:hint="eastAsia"/>
          <w:kern w:val="0"/>
          <w:szCs w:val="21"/>
        </w:rPr>
        <w:t>辽宁地区近期混凝土市场需求降低，水泥价格无法实现上涨，因此混凝土报价维稳运行；黑龙江地区混凝土价格小幅上涨10元/方，主要本地水泥价格上涨，且市场需求尚可，因此报价略微上调；吉林地区混凝土市场需求尚可，前期由于原材价格上涨，商混报价上行，短时间内涨后持稳为主。</w:t>
      </w:r>
    </w:p>
    <w:p w:rsidR="006D67C5" w:rsidRPr="006D67C5" w:rsidRDefault="006D67C5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6D67C5">
        <w:rPr>
          <w:rFonts w:ascii="微软雅黑" w:eastAsia="微软雅黑" w:hAnsi="微软雅黑" w:cs="宋体"/>
          <w:b/>
          <w:color w:val="FF0000"/>
          <w:kern w:val="0"/>
          <w:szCs w:val="21"/>
        </w:rPr>
        <w:t>综上所述：</w:t>
      </w:r>
    </w:p>
    <w:p w:rsidR="007637E2" w:rsidRDefault="001D5F56" w:rsidP="001D5F56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D5F56">
        <w:rPr>
          <w:rFonts w:ascii="微软雅黑" w:eastAsia="微软雅黑" w:hAnsi="微软雅黑" w:cs="宋体" w:hint="eastAsia"/>
          <w:kern w:val="0"/>
          <w:szCs w:val="21"/>
        </w:rPr>
        <w:t>本周全国地区混凝土市场价格多跌少涨。根据目前市场来看，预计下周混凝土走势如下：华南地区混凝土报价或仍有跌势，雨季及台风季影响，市场行情难有较大起色，因此报价维稳运行；华中地区弱势维稳，市场需求不佳，雨水灾害较大，因此报价弱势维稳；华东地区混凝土报价维稳运行，市场需求短期内难有较大起色，后期报价或仍有下行趋势；西北地区市场需求表现平平，原材价格波动不大，价格继续维稳运行；西南地区弱稳为主，近期雨季影响依旧，原材价格或出现弱势，因此报价弱势；华北区域稳中偏弱，市场需求多表现为疲软，原材价格弱势，因此混凝土报价保稳为主；东北区域混凝土价格涨后持稳为主，近期受到水泥原材价格上涨影响，多地混凝土价格上涨，后期市场趋于稳定，报价持稳为主。</w:t>
      </w:r>
      <w:r w:rsidR="006D67C5" w:rsidRPr="006D67C5">
        <w:rPr>
          <w:rFonts w:ascii="微软雅黑" w:eastAsia="微软雅黑" w:hAnsi="微软雅黑" w:cs="宋体"/>
          <w:kern w:val="0"/>
          <w:szCs w:val="21"/>
        </w:rPr>
        <w:t>。</w:t>
      </w:r>
    </w:p>
    <w:p w:rsidR="00BB5FBC" w:rsidRDefault="00BB5FBC" w:rsidP="00BB5FBC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4943E7" w:rsidRDefault="004943E7" w:rsidP="009F7AEB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D5F56" w:rsidRDefault="001D5F56" w:rsidP="009F7AEB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D5F56" w:rsidRDefault="001D5F56" w:rsidP="009F7AEB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D5F56" w:rsidRDefault="001D5F56" w:rsidP="009F7AEB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53" w:name="_Toc46319703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砂石料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2105A2">
        <w:rPr>
          <w:rFonts w:hint="eastAsia"/>
        </w:rPr>
        <w:t>7月第</w:t>
      </w:r>
      <w:r w:rsidR="0021558D">
        <w:rPr>
          <w:rFonts w:hint="eastAsia"/>
        </w:rPr>
        <w:t>3</w:t>
      </w:r>
      <w:r w:rsidR="002105A2">
        <w:rPr>
          <w:rFonts w:hint="eastAsia"/>
        </w:rPr>
        <w:t>周</w:t>
      </w:r>
      <w:r w:rsidRPr="00D26D60">
        <w:rPr>
          <w:rFonts w:hint="eastAsia"/>
        </w:rPr>
        <w:t>）</w:t>
      </w:r>
      <w:bookmarkEnd w:id="5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E648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、奎屯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9D048E" w:rsidP="0093710E">
            <w:pPr>
              <w:jc w:val="center"/>
              <w:rPr>
                <w:b/>
                <w:sz w:val="18"/>
                <w:szCs w:val="18"/>
              </w:rPr>
            </w:pPr>
            <w:r w:rsidRPr="0072491F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4" o:title=""/>
                </v:shape>
                <o:OLEObject Type="Embed" ProgID="Excel.Sheet.12" ShapeID="_x0000_i1027" DrawAspect="Icon" ObjectID="_1657714582" r:id="rId25"/>
              </w:object>
            </w:r>
          </w:p>
        </w:tc>
      </w:tr>
    </w:tbl>
    <w:p w:rsidR="00401745" w:rsidRDefault="00401745" w:rsidP="00401745">
      <w:pPr>
        <w:pStyle w:val="2"/>
        <w:ind w:left="1080"/>
      </w:pPr>
    </w:p>
    <w:p w:rsidR="00401745" w:rsidRDefault="00401745" w:rsidP="00401745">
      <w:pPr>
        <w:pStyle w:val="2"/>
        <w:ind w:left="1080"/>
      </w:pPr>
    </w:p>
    <w:p w:rsidR="00910841" w:rsidRDefault="00910841" w:rsidP="00910841">
      <w:pPr>
        <w:pStyle w:val="2"/>
        <w:numPr>
          <w:ilvl w:val="1"/>
          <w:numId w:val="16"/>
        </w:numPr>
      </w:pPr>
      <w:bookmarkStart w:id="54" w:name="_Toc46319704"/>
      <w:r>
        <w:rPr>
          <w:rFonts w:hint="eastAsia"/>
        </w:rPr>
        <w:lastRenderedPageBreak/>
        <w:t>本周全国砂石料市场综述</w:t>
      </w:r>
      <w:bookmarkEnd w:id="54"/>
    </w:p>
    <w:p w:rsidR="007637E2" w:rsidRPr="00BF09F2" w:rsidRDefault="001D5F56" w:rsidP="000D385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本周综合砂石价格107元/吨，周环比下跌0.31%。受暴雨水影响，长江流域水位上涨，下游多个省份处于抗洪阶段，因此本周全国建筑施工进度持续放缓，需求一般。珠三角地区市场有所好转，沿海港口发运量小幅回升，天然砂价格高位持稳运行，多地区机制砂产能释放价格小幅回落，碎石价格暂无调整。综合来看，预计下周全国综合砂石行情或将持续偏弱。</w:t>
      </w:r>
    </w:p>
    <w:p w:rsidR="007B698A" w:rsidRPr="00854E9F" w:rsidRDefault="001D5F56" w:rsidP="00EE31BB">
      <w:pPr>
        <w:ind w:firstLineChars="200" w:firstLine="420"/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210175" cy="2447925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E2" w:rsidRDefault="007637E2" w:rsidP="00EE31BB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54E9F">
        <w:rPr>
          <w:rFonts w:ascii="微软雅黑" w:eastAsia="微软雅黑" w:hAnsi="微软雅黑" w:cs="宋体" w:hint="eastAsia"/>
          <w:kern w:val="0"/>
          <w:szCs w:val="21"/>
        </w:rPr>
        <w:t>具体来看本周机制砂、碎石、天然砂价格变动情况如下：</w:t>
      </w:r>
    </w:p>
    <w:tbl>
      <w:tblPr>
        <w:tblW w:w="5000" w:type="pct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7"/>
        <w:gridCol w:w="2314"/>
        <w:gridCol w:w="2911"/>
        <w:gridCol w:w="3001"/>
      </w:tblGrid>
      <w:tr w:rsidR="004943E7" w:rsidRPr="004943E7" w:rsidTr="004943E7">
        <w:trPr>
          <w:tblCellSpacing w:w="0" w:type="dxa"/>
          <w:jc w:val="center"/>
        </w:trPr>
        <w:tc>
          <w:tcPr>
            <w:tcW w:w="5000" w:type="pct"/>
            <w:gridSpan w:val="4"/>
            <w:vAlign w:val="center"/>
            <w:hideMark/>
          </w:tcPr>
          <w:p w:rsidR="004943E7" w:rsidRPr="004943E7" w:rsidRDefault="004943E7" w:rsidP="004943E7"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43E7">
              <w:rPr>
                <w:rFonts w:ascii="宋体" w:hAnsi="宋体" w:cs="宋体"/>
                <w:b/>
                <w:bCs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200205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日期</w:t>
            </w:r>
          </w:p>
        </w:tc>
        <w:tc>
          <w:tcPr>
            <w:tcW w:w="1185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机制砂（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491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碎石（</w:t>
            </w:r>
            <w:r w:rsidRPr="00200205">
              <w:rPr>
                <w:rFonts w:hint="eastAsia"/>
              </w:rPr>
              <w:t>16-25mm</w:t>
            </w:r>
            <w:r w:rsidRPr="00200205">
              <w:rPr>
                <w:rFonts w:hint="eastAsia"/>
              </w:rPr>
              <w:t>）</w:t>
            </w:r>
          </w:p>
        </w:tc>
        <w:tc>
          <w:tcPr>
            <w:tcW w:w="1537" w:type="pct"/>
            <w:vAlign w:val="bottom"/>
            <w:hideMark/>
          </w:tcPr>
          <w:p w:rsidR="00200205" w:rsidRPr="00200205" w:rsidRDefault="00200205" w:rsidP="00200205">
            <w:pPr>
              <w:jc w:val="center"/>
            </w:pPr>
            <w:r w:rsidRPr="00200205">
              <w:rPr>
                <w:rFonts w:hint="eastAsia"/>
              </w:rPr>
              <w:t>天然砂（</w:t>
            </w:r>
            <w:r w:rsidRPr="00200205">
              <w:rPr>
                <w:rFonts w:hint="eastAsia"/>
              </w:rPr>
              <w:t>3.0-2.3</w:t>
            </w:r>
            <w:r w:rsidRPr="00200205">
              <w:rPr>
                <w:rFonts w:hint="eastAsia"/>
              </w:rPr>
              <w:t>）</w:t>
            </w:r>
          </w:p>
        </w:tc>
      </w:tr>
      <w:tr w:rsidR="001D5F56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7</w:t>
            </w: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月</w:t>
            </w: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10</w:t>
            </w: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日</w:t>
            </w:r>
          </w:p>
        </w:tc>
        <w:tc>
          <w:tcPr>
            <w:tcW w:w="1185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99</w:t>
            </w:r>
          </w:p>
        </w:tc>
        <w:tc>
          <w:tcPr>
            <w:tcW w:w="1491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/>
                <w:color w:val="auto"/>
                <w:kern w:val="2"/>
                <w:sz w:val="21"/>
              </w:rPr>
              <w:t>9</w:t>
            </w: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2</w:t>
            </w:r>
          </w:p>
        </w:tc>
        <w:tc>
          <w:tcPr>
            <w:tcW w:w="1537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/>
                <w:color w:val="auto"/>
                <w:kern w:val="2"/>
                <w:sz w:val="21"/>
              </w:rPr>
              <w:t>13</w:t>
            </w: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1</w:t>
            </w:r>
          </w:p>
        </w:tc>
      </w:tr>
      <w:tr w:rsidR="001D5F56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7</w:t>
            </w: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月</w:t>
            </w: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17</w:t>
            </w: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日</w:t>
            </w:r>
          </w:p>
        </w:tc>
        <w:tc>
          <w:tcPr>
            <w:tcW w:w="1185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98</w:t>
            </w:r>
          </w:p>
        </w:tc>
        <w:tc>
          <w:tcPr>
            <w:tcW w:w="1491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92</w:t>
            </w:r>
          </w:p>
        </w:tc>
        <w:tc>
          <w:tcPr>
            <w:tcW w:w="1537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/>
                <w:color w:val="auto"/>
                <w:kern w:val="2"/>
                <w:sz w:val="21"/>
              </w:rPr>
              <w:t>13</w:t>
            </w: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1</w:t>
            </w:r>
          </w:p>
        </w:tc>
      </w:tr>
      <w:tr w:rsidR="001D5F56" w:rsidRPr="004943E7" w:rsidTr="00BB5FBC">
        <w:trPr>
          <w:tblCellSpacing w:w="0" w:type="dxa"/>
          <w:jc w:val="center"/>
        </w:trPr>
        <w:tc>
          <w:tcPr>
            <w:tcW w:w="787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周环比</w:t>
            </w:r>
          </w:p>
        </w:tc>
        <w:tc>
          <w:tcPr>
            <w:tcW w:w="1185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-1.02%</w:t>
            </w:r>
          </w:p>
        </w:tc>
        <w:tc>
          <w:tcPr>
            <w:tcW w:w="1491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-</w:t>
            </w:r>
          </w:p>
        </w:tc>
        <w:tc>
          <w:tcPr>
            <w:tcW w:w="1537" w:type="pct"/>
            <w:vAlign w:val="bottom"/>
            <w:hideMark/>
          </w:tcPr>
          <w:p w:rsidR="001D5F56" w:rsidRPr="000D385B" w:rsidRDefault="001D5F56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Times New Roman" w:eastAsia="宋体" w:hAnsi="Times New Roman"/>
                <w:color w:val="auto"/>
                <w:kern w:val="2"/>
                <w:sz w:val="21"/>
              </w:rPr>
            </w:pPr>
            <w:r w:rsidRPr="000D385B">
              <w:rPr>
                <w:rFonts w:ascii="Times New Roman" w:eastAsia="宋体" w:hAnsi="Times New Roman" w:hint="eastAsia"/>
                <w:color w:val="auto"/>
                <w:kern w:val="2"/>
                <w:sz w:val="21"/>
              </w:rPr>
              <w:t>-</w:t>
            </w:r>
          </w:p>
        </w:tc>
      </w:tr>
    </w:tbl>
    <w:p w:rsidR="007637E2" w:rsidRPr="00854E9F" w:rsidRDefault="007637E2" w:rsidP="00EE31BB">
      <w:pPr>
        <w:jc w:val="center"/>
        <w:rPr>
          <w:kern w:val="0"/>
        </w:rPr>
      </w:pPr>
    </w:p>
    <w:p w:rsidR="006D67C5" w:rsidRPr="006D67C5" w:rsidRDefault="001D5F56" w:rsidP="001D5F56">
      <w:pPr>
        <w:ind w:firstLineChars="200" w:firstLine="452"/>
        <w:rPr>
          <w:rFonts w:ascii="微软雅黑" w:eastAsia="微软雅黑" w:hAnsi="微软雅黑" w:cs="宋体"/>
          <w:kern w:val="0"/>
          <w:szCs w:val="21"/>
        </w:rPr>
      </w:pPr>
      <w:r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本周，全国机制砂均价98元/吨，周环比下跌1.02%；碎石均价92元/吨，周环比持平；天然砂均价131元/吨，周环比持平。具体分区域来看：</w:t>
      </w:r>
    </w:p>
    <w:p w:rsidR="000D385B" w:rsidRDefault="006D67C5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11888">
        <w:rPr>
          <w:rFonts w:ascii="微软雅黑" w:eastAsia="微软雅黑" w:hAnsi="微软雅黑" w:cs="宋体"/>
          <w:color w:val="FF0000"/>
          <w:kern w:val="0"/>
          <w:szCs w:val="21"/>
        </w:rPr>
        <w:t>华东区域：</w:t>
      </w:r>
    </w:p>
    <w:p w:rsidR="000D385B" w:rsidRDefault="001D5F56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/>
          <w:kern w:val="0"/>
          <w:szCs w:val="21"/>
        </w:rPr>
        <w:t>上海地区砂石行情稳中偏弱。需求方面，近日受雨水天气较多，工地施工进度缓慢，砂石需求量也随之下滑，且有适量备库。目前市场天然湖砂报价130-140元/吨，河沙及其他天然砂报价相对偏低，机制砂92-95元/吨左右，碎石维持88-92元/吨。短期内砂石行情维持弱势运行。</w:t>
      </w:r>
    </w:p>
    <w:p w:rsidR="000D385B" w:rsidRDefault="001D5F56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/>
          <w:kern w:val="0"/>
          <w:szCs w:val="21"/>
        </w:rPr>
        <w:t>山东济南地区砂石价格持稳运行，房建项目进度相对较慢，基建项目有所发力，对砂石需求有一点支撑，价格暂无调整。据市场反馈，目前当地天然砂市场报价在126-136元/吨，机制砂市场报价在102-104元/吨，碎石16-25mm价格在95元/吨。本地砂石矿山供应量一般，主要来源淄博市场。整体需求一般，预计下周济南砂石价格维稳运行。</w:t>
      </w:r>
    </w:p>
    <w:p w:rsidR="000D385B" w:rsidRDefault="001D5F56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/>
          <w:kern w:val="0"/>
          <w:szCs w:val="21"/>
        </w:rPr>
        <w:t>山东济宁地区砂石价格持稳运行，受环评督查影响。本地矿山和沙场停产、停销10天左右，10号已恢复正常生产和销售。据市场反馈，目前济宁港口碎石平仓价89-90元/吨，主要销售苏北和皖北地区。淄博、枣庄、烟台砂石骨料旺盛，其中烟台地区靠近沿海，砂石料外销为主。在市场报价在80-83元/吨；水洗机制砂乳山港平仓价格55元/吨；本地花岗岩水洗机制砂出厂价在40-42元/吨。需求一般，砂石行情维稳运行。</w:t>
      </w:r>
    </w:p>
    <w:p w:rsidR="000D385B" w:rsidRDefault="001D5F56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/>
          <w:kern w:val="0"/>
          <w:szCs w:val="21"/>
        </w:rPr>
        <w:lastRenderedPageBreak/>
        <w:t>安徽沿江等地受雨水天气影响，出现洪水灾害，积极抗洪。建筑工程处于停滞状态，加上码头水位上升，船只运输受限，因此砂石供需双弱。据市场反馈，目前合肥地区天然砂市场报价依旧高位170-180元/吨，机制砂中砂价格120-130元/吨，碎石16-25mm价格在130-135元/吨。近期市场需求疲软，价格偏弱运行。</w:t>
      </w:r>
    </w:p>
    <w:p w:rsidR="006D67C5" w:rsidRPr="00200205" w:rsidRDefault="001D5F56" w:rsidP="001D5F56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/>
          <w:kern w:val="0"/>
          <w:szCs w:val="21"/>
        </w:rPr>
        <w:t>江西南昌市场砂石价格持续保持平稳状态，目前市场主流天然砂价格在110-130元/吨，石子价格在90-100元/吨。从市场反馈来看，工程需求还是较为维稳，近期雨水天气居多，对砂子开采受到一定限制,但价格方面仍是继续维持稳定。</w:t>
      </w:r>
    </w:p>
    <w:p w:rsidR="00200205" w:rsidRPr="00611888" w:rsidRDefault="006D67C5" w:rsidP="00611888">
      <w:pPr>
        <w:spacing w:line="400" w:lineRule="exact"/>
        <w:ind w:firstLineChars="200" w:firstLine="420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611888">
        <w:rPr>
          <w:rFonts w:ascii="微软雅黑" w:eastAsia="微软雅黑" w:hAnsi="微软雅黑" w:cs="宋体"/>
          <w:color w:val="FF0000"/>
          <w:kern w:val="0"/>
          <w:szCs w:val="21"/>
        </w:rPr>
        <w:t>华中区域：</w:t>
      </w:r>
    </w:p>
    <w:p w:rsidR="00200205" w:rsidRPr="000D385B" w:rsidRDefault="001D5F56" w:rsidP="000D385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近段时间武汉地区雨水天气持续，砂石用量继续减少。近一段时间以来，武汉地区一直有雨水天气，近段时间长江水位居高，沿江区域抗洪形势持续，在此情况下，多数工程施工进度缓慢，砂石销量量整体处于弱势，目前多数矿山砂石库存处于高位，目前武汉地区天然砂砂价格150-160元/吨，碎石价格93-97元/吨，机制砂价格98-105元/吨，需求未涨情况下，砂石价格整体趋弱运行。</w:t>
      </w:r>
    </w:p>
    <w:p w:rsidR="000D385B" w:rsidRDefault="006D67C5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611888">
        <w:rPr>
          <w:rFonts w:ascii="微软雅黑" w:eastAsia="微软雅黑" w:hAnsi="微软雅黑" w:cs="宋体"/>
          <w:color w:val="FF0000"/>
          <w:kern w:val="0"/>
          <w:szCs w:val="21"/>
        </w:rPr>
        <w:t>西北区域：</w:t>
      </w:r>
    </w:p>
    <w:p w:rsidR="006D67C5" w:rsidRPr="000D385B" w:rsidRDefault="001D5F56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近期西安地区砂石价格持续保持稳定状态，价格波动不大。目前天然砂价格处于110-120元/吨，石子价格在90-95元/吨。整体来看需求表现良好，但是市场竞争仍是较为激烈，预计后期价格方面还是继续保持稳定。</w:t>
      </w:r>
    </w:p>
    <w:p w:rsidR="000D385B" w:rsidRDefault="006D67C5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611888">
        <w:rPr>
          <w:rFonts w:ascii="微软雅黑" w:eastAsia="微软雅黑" w:hAnsi="微软雅黑" w:cs="宋体"/>
          <w:color w:val="FF0000"/>
          <w:kern w:val="0"/>
          <w:szCs w:val="21"/>
        </w:rPr>
        <w:t>西南区域：</w:t>
      </w:r>
    </w:p>
    <w:p w:rsidR="000D385B" w:rsidRDefault="000D385B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近期重庆地区受多雨天气影响市场需求持续萎缩，砂石市场竞争加剧，价格持续下跌6-8元/吨。受高温多雨天气影响，工地开工放缓，搅拌站出货量明显下降，砂石需求随之下滑，同时砂石厂库存持续攀升，因此多数砂石厂为缓解库存，纷纷下调砂石价格。由于短期内市场需求难有改善，而目前砂石价格已跌至低位，下行空间有限，预计后期重庆地区砂石价格主要稳价为主。</w:t>
      </w:r>
    </w:p>
    <w:p w:rsidR="000D385B" w:rsidRPr="000D385B" w:rsidRDefault="000D385B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云南昆明地区受到强降雨天气影响，施工进度放缓，砂石需求降低，该地区主流品牌机制砂中砂报价为67元/吨。据笔者了解，目前昆明地区雨季开始，强降雨天气增多，施工热度受此影响随之降温，且正值高考，昆明主城地区施工基本停止，因此砂石市场需求明显降低，因此近期报价保持稳定运行。</w:t>
      </w:r>
    </w:p>
    <w:p w:rsidR="000D385B" w:rsidRDefault="006D67C5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611888">
        <w:rPr>
          <w:rFonts w:ascii="微软雅黑" w:eastAsia="微软雅黑" w:hAnsi="微软雅黑" w:cs="宋体"/>
          <w:color w:val="FF0000"/>
          <w:kern w:val="0"/>
          <w:szCs w:val="21"/>
        </w:rPr>
        <w:t>华南区域：</w:t>
      </w:r>
    </w:p>
    <w:p w:rsidR="000D385B" w:rsidRDefault="000D385B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广州地区砂石市场竞争压力加剧，价格恐有小幅下跌可能。近期砂石市场需求一般，砂石企业出货量不高，且本地市场竞争压力较大，导致部分企业价格相对偏低。此外外来马来砂价格优势并不明显，天然河砂价格145-150元/吨左右。本地砂石市场价格保持稳定，但是不排除后期价格将有下跌的可能性。本地机制砂价格根据不同材质，价格维持在100-120元/吨，从供应角度来看，广州地区砂石供应充足，但是需求一般，预计后期该地区砂石价格或将小幅下跌3-5元/吨。</w:t>
      </w:r>
    </w:p>
    <w:p w:rsidR="000D385B" w:rsidRPr="000D385B" w:rsidRDefault="000D385B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广西南宁地区砂石市场行情弱势下行，厂家报价略有下调。南宁地区进入梅雨季节，天气状况持续高温多雨，工地施工进度放缓，市场需求稍有走弱，市场整体供大于求，导致竞争压力，目前当地机制砂价格在65-80元/吨，碎石价格在62-66元/吨，短期内南宁地区砂石价格稳中偏弱运行。</w:t>
      </w:r>
    </w:p>
    <w:p w:rsidR="000D385B" w:rsidRDefault="00200205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611888">
        <w:rPr>
          <w:rFonts w:ascii="微软雅黑" w:eastAsia="微软雅黑" w:hAnsi="微软雅黑" w:cs="宋体" w:hint="eastAsia"/>
          <w:color w:val="FF0000"/>
          <w:kern w:val="0"/>
          <w:szCs w:val="21"/>
        </w:rPr>
        <w:t>东北</w:t>
      </w:r>
      <w:r w:rsidR="006D67C5" w:rsidRPr="00611888">
        <w:rPr>
          <w:rFonts w:ascii="微软雅黑" w:eastAsia="微软雅黑" w:hAnsi="微软雅黑" w:cs="宋体"/>
          <w:color w:val="FF0000"/>
          <w:kern w:val="0"/>
          <w:szCs w:val="21"/>
        </w:rPr>
        <w:t>地区：</w:t>
      </w:r>
    </w:p>
    <w:p w:rsidR="00611888" w:rsidRPr="000D385B" w:rsidRDefault="000D385B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吉林长春地区砂石价格偏强运行。据市场反馈，目前本地砂石料市场花岗岩石子1-2销售价95元/吨，</w:t>
      </w:r>
      <w:r w:rsidRPr="000D385B">
        <w:rPr>
          <w:rFonts w:ascii="微软雅黑" w:eastAsia="微软雅黑" w:hAnsi="微软雅黑" w:cs="宋体" w:hint="eastAsia"/>
          <w:kern w:val="0"/>
          <w:szCs w:val="21"/>
        </w:rPr>
        <w:lastRenderedPageBreak/>
        <w:t>1-3销售价格90元/吨，天然砂2.0-3.0价格在110元/，机制砂价格在98元/吨。本地工程项目处于赶工期，且对砂石需求较多，加上砂石供应紧缺，因此短期长春砂石价格偏强运行。</w:t>
      </w:r>
    </w:p>
    <w:p w:rsidR="000D385B" w:rsidRDefault="006D67C5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color w:val="FF0000"/>
          <w:kern w:val="0"/>
          <w:szCs w:val="21"/>
        </w:rPr>
      </w:pPr>
      <w:r w:rsidRPr="00611888">
        <w:rPr>
          <w:rFonts w:ascii="微软雅黑" w:eastAsia="微软雅黑" w:hAnsi="微软雅黑" w:cs="宋体"/>
          <w:color w:val="FF0000"/>
          <w:kern w:val="0"/>
          <w:szCs w:val="21"/>
        </w:rPr>
        <w:t>华北区域：</w:t>
      </w:r>
    </w:p>
    <w:p w:rsidR="000D385B" w:rsidRDefault="000D385B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天津地区砂石市场供应持续紧张，砂石市场价格保持高位运行状态。天津地区砂石多来源于外围区域，因此砂石源头供应值得关注。加上近期河北唐山地区环保工作持续进行，部分砂石厂关闭，因此导致天津地区砂石供应略显紧缺态势。目前本地需求较好，因此稍有供不应求的态势，导致天津地区砂石市场价格持续高位。现本地天然砂价格可达到110-120元/吨之间，机制砂价格相对偏低。由于部分重点工程对砂石质量要求较高，因此该地区短期内砂石市场价格难有下跌趋势。</w:t>
      </w:r>
    </w:p>
    <w:p w:rsidR="000D385B" w:rsidRPr="000D385B" w:rsidRDefault="000D385B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山西太原地区砂石价格价格持稳，现市场主流机制砂中砂市场报价76元/吨。据了解，近期山西太原地区砂石需求一般，矿场出货情况良好，供需平衡。预计后期持稳运行。</w:t>
      </w:r>
    </w:p>
    <w:p w:rsidR="003E4B24" w:rsidRPr="00200205" w:rsidRDefault="000D385B" w:rsidP="000D385B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0D385B">
        <w:rPr>
          <w:rFonts w:ascii="微软雅黑" w:eastAsia="微软雅黑" w:hAnsi="微软雅黑" w:cs="宋体" w:hint="eastAsia"/>
          <w:kern w:val="0"/>
          <w:szCs w:val="21"/>
        </w:rPr>
        <w:t>本周全国综合砂石行情稳中偏弱运行。需求方面:多地建筑工程受雨水天气影响，整体建筑市场进度放缓，需求下滑。华北京津冀地区市场需求下滑，西南、西北市场需求维稳；华东长三角地区需求一般。近期持续受汛期影响，内河船运受阻，天然石供应偏紧，因此天然砂价格偏高。价格方面，预计下周华东地区砂石价格稳中偏弱运行；华南地区砂石行情弱势维稳；西南地区砂石价格稳中偏弱；东北地区砂石行情或将偏强运行；华北地区砂石价格持稳运行</w:t>
      </w:r>
      <w:r w:rsidR="00200205" w:rsidRPr="00200205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3E4B24" w:rsidRDefault="003E4B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D385B" w:rsidRDefault="000D385B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D385B" w:rsidRDefault="000D385B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D385B" w:rsidRDefault="000D385B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D385B" w:rsidRDefault="000D385B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D385B" w:rsidRDefault="000D385B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D385B" w:rsidRDefault="000D385B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D385B" w:rsidRDefault="000D385B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D385B" w:rsidRDefault="000D385B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F5124" w:rsidRDefault="000F5124" w:rsidP="009F7AEB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55" w:name="_Toc46319705"/>
      <w:bookmarkEnd w:id="47"/>
      <w:bookmarkEnd w:id="48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55"/>
    </w:p>
    <w:p w:rsidR="00370484" w:rsidRDefault="00370484" w:rsidP="008150CF">
      <w:pPr>
        <w:pStyle w:val="2"/>
        <w:jc w:val="center"/>
      </w:pPr>
      <w:bookmarkStart w:id="56" w:name="_Toc46319706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675470">
        <w:rPr>
          <w:rFonts w:hint="eastAsia"/>
        </w:rPr>
        <w:t>7</w:t>
      </w:r>
      <w:r>
        <w:rPr>
          <w:rFonts w:hint="eastAsia"/>
        </w:rPr>
        <w:t>月木材价格行情</w:t>
      </w:r>
      <w:bookmarkEnd w:id="56"/>
    </w:p>
    <w:tbl>
      <w:tblPr>
        <w:tblStyle w:val="ad"/>
        <w:tblW w:w="10456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2126"/>
        <w:gridCol w:w="2127"/>
        <w:gridCol w:w="2551"/>
      </w:tblGrid>
      <w:tr w:rsidR="00DC49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1260.00~1290.00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7F2DE5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0D385B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1360.00~1390.00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7F2DE5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0D385B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1560.00~1590.00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7F2DE5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0D385B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7F2DE5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0D385B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7F2DE5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0D385B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7F2DE5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0D385B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7F2DE5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0D385B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1280.00~1310.00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7F2DE5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0D385B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7F2DE5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0D385B" w:rsidRPr="007F2DE5" w:rsidRDefault="000D385B" w:rsidP="007F2DE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D385B" w:rsidRPr="00763E1A" w:rsidTr="00432AB7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D385B" w:rsidRPr="00763E1A" w:rsidTr="00432AB7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铁杉、云杉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加拿大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铁杉、云杉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1950.00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加拿大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D385B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0D385B" w:rsidRPr="007F2DE5" w:rsidRDefault="000D385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1390.00~1420.00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1490.00~1520.00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1530.00~1560.00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1690.00~1720.00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1820.00~1850.00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花旗松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1850.00~1880.00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1140.00~1170.00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1160.00~1190.00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1130.00~1160.00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1240.00~1270.00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1260.00~1290.00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1230.00~1260.00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1460.00~1490.00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F51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0F5124" w:rsidRPr="000F5124" w:rsidRDefault="000F512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0F512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445C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445C8" w:rsidRP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E445C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</w:p>
          <w:p w:rsidR="00E445C8" w:rsidRP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</w:tc>
      </w:tr>
      <w:tr w:rsidR="00E445C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E445C8" w:rsidRP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445C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E445C8" w:rsidRP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</w:tc>
      </w:tr>
      <w:tr w:rsidR="00E445C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E445C8" w:rsidRP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E445C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980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445C8" w:rsidRP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E445C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E445C8" w:rsidRP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</w:tc>
      </w:tr>
      <w:tr w:rsidR="00E445C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E445C8" w:rsidRP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445C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445C8" w:rsidRPr="00E445C8" w:rsidRDefault="00E445C8" w:rsidP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445C8" w:rsidRPr="00E445C8" w:rsidRDefault="00E445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445C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777C0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3-4cm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777C0D" w:rsidRDefault="00777C0D" w:rsidP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77C0D" w:rsidRPr="00777C0D" w:rsidRDefault="00777C0D" w:rsidP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777C0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5-6cm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777C0D" w:rsidRDefault="00777C0D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77C0D" w:rsidRPr="00777C0D" w:rsidRDefault="00777C0D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777C0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7-8cm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777C0D" w:rsidRDefault="00777C0D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77C0D" w:rsidRPr="00777C0D" w:rsidRDefault="00777C0D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777C0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9-10cm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乐昌杉木</w:t>
            </w:r>
          </w:p>
        </w:tc>
        <w:tc>
          <w:tcPr>
            <w:tcW w:w="2551" w:type="dxa"/>
            <w:vAlign w:val="center"/>
          </w:tcPr>
          <w:p w:rsidR="00777C0D" w:rsidRDefault="00777C0D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77C0D" w:rsidRPr="00777C0D" w:rsidRDefault="00777C0D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777C0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18-28cm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777C0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14-18cm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777C0D" w:rsidRPr="00777C0D" w:rsidRDefault="00777C0D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777C0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777C0D" w:rsidRPr="00777C0D" w:rsidRDefault="00777C0D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  <w:tr w:rsidR="00777C0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8-12cm</w:t>
            </w:r>
          </w:p>
        </w:tc>
        <w:tc>
          <w:tcPr>
            <w:tcW w:w="2126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550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77C0D" w:rsidRPr="00777C0D" w:rsidRDefault="00777C0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乐昌松木</w:t>
            </w:r>
          </w:p>
        </w:tc>
        <w:tc>
          <w:tcPr>
            <w:tcW w:w="2551" w:type="dxa"/>
            <w:vAlign w:val="center"/>
          </w:tcPr>
          <w:p w:rsidR="00777C0D" w:rsidRPr="00777C0D" w:rsidRDefault="00777C0D" w:rsidP="006D67C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检尺方法：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77C0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国标</w:t>
            </w:r>
          </w:p>
        </w:tc>
      </w:tr>
    </w:tbl>
    <w:p w:rsidR="002D30CA" w:rsidRDefault="002D30CA" w:rsidP="00FB172D">
      <w:pPr>
        <w:pStyle w:val="1"/>
        <w:jc w:val="center"/>
        <w:rPr>
          <w:color w:val="FF0000"/>
        </w:rPr>
      </w:pPr>
    </w:p>
    <w:p w:rsidR="002D30CA" w:rsidRDefault="002D30CA" w:rsidP="00FB172D">
      <w:pPr>
        <w:pStyle w:val="1"/>
        <w:jc w:val="center"/>
        <w:rPr>
          <w:color w:val="FF0000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57" w:name="_Toc46319707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5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58" w:name="_Toc444677712"/>
      <w:bookmarkStart w:id="59" w:name="_Toc452047336"/>
      <w:bookmarkStart w:id="60" w:name="_Toc452365280"/>
      <w:bookmarkStart w:id="61" w:name="_Toc46319708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21558D">
        <w:rPr>
          <w:color w:val="0070C0"/>
          <w:kern w:val="0"/>
          <w:sz w:val="32"/>
          <w:szCs w:val="32"/>
        </w:rPr>
        <w:t>7月22日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58"/>
      <w:bookmarkEnd w:id="59"/>
      <w:bookmarkEnd w:id="60"/>
      <w:bookmarkEnd w:id="6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62" w:name="_Toc452047337"/>
            <w:bookmarkStart w:id="63" w:name="_Toc452365281"/>
            <w:bookmarkStart w:id="64" w:name="_Toc444674241"/>
            <w:bookmarkStart w:id="6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9D048E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D048E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2470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040B92" w:rsidRDefault="009D048E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科利达石化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9D048E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D048E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2450</w:t>
            </w:r>
            <w:r w:rsidR="00B0032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D92062" w:rsidRDefault="009D048E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9D048E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D048E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2750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9D048E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9D048E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D048E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2450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9D048E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D048E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2400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B0032D"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D35A65" w:rsidRDefault="000D7B40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7B075C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66" w:name="_Toc452047338"/>
      <w:bookmarkStart w:id="67" w:name="_Toc452365282"/>
      <w:bookmarkEnd w:id="62"/>
      <w:bookmarkEnd w:id="63"/>
    </w:p>
    <w:p w:rsidR="00B0032D" w:rsidRDefault="009D048E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67250" cy="2752725"/>
            <wp:effectExtent l="1905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21558D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22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9D048E">
        <w:rPr>
          <w:rFonts w:ascii="Arial" w:hAnsi="Arial" w:cs="Arial" w:hint="eastAsia"/>
          <w:b/>
          <w:color w:val="000000"/>
          <w:kern w:val="0"/>
          <w:sz w:val="28"/>
          <w:szCs w:val="28"/>
        </w:rPr>
        <w:t>512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(2350.00)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相比，上涨了</w:t>
      </w:r>
      <w:r w:rsidR="009D048E">
        <w:rPr>
          <w:rFonts w:ascii="Arial" w:hAnsi="Arial" w:cs="Arial" w:hint="eastAsia"/>
          <w:b/>
          <w:color w:val="000000"/>
          <w:kern w:val="0"/>
          <w:sz w:val="28"/>
          <w:szCs w:val="28"/>
        </w:rPr>
        <w:t>6.91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0D7B40" w:rsidRDefault="000D7B40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2A0AD2" w:rsidRPr="002A0AD2" w:rsidRDefault="002A0AD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59187E" w:rsidRDefault="0059187E" w:rsidP="00DC75AA">
      <w:pPr>
        <w:pStyle w:val="2"/>
        <w:spacing w:line="480" w:lineRule="auto"/>
        <w:rPr>
          <w:rFonts w:ascii="Arial" w:eastAsia="宋体" w:hAnsi="Arial" w:cs="Arial"/>
          <w:color w:val="000000"/>
          <w:kern w:val="0"/>
          <w:sz w:val="28"/>
          <w:szCs w:val="28"/>
        </w:rPr>
      </w:pPr>
    </w:p>
    <w:p w:rsidR="00F43B12" w:rsidRDefault="00F43B12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8" w:name="_Toc46319709"/>
      <w:r w:rsidRPr="00F43B12">
        <w:rPr>
          <w:rFonts w:hint="eastAsia"/>
          <w:color w:val="FF0000"/>
          <w:kern w:val="0"/>
          <w:sz w:val="28"/>
          <w:szCs w:val="28"/>
        </w:rPr>
        <w:lastRenderedPageBreak/>
        <w:t>防水</w:t>
      </w:r>
      <w:r w:rsidR="0022108A">
        <w:rPr>
          <w:rFonts w:hint="eastAsia"/>
          <w:color w:val="FF0000"/>
          <w:kern w:val="0"/>
          <w:sz w:val="28"/>
          <w:szCs w:val="28"/>
        </w:rPr>
        <w:t>、</w:t>
      </w:r>
      <w:r w:rsidR="00917DED">
        <w:rPr>
          <w:rFonts w:hint="eastAsia"/>
          <w:color w:val="FF0000"/>
          <w:kern w:val="0"/>
          <w:sz w:val="28"/>
          <w:szCs w:val="28"/>
        </w:rPr>
        <w:t>火工品</w:t>
      </w:r>
      <w:r w:rsidR="0022108A">
        <w:rPr>
          <w:rFonts w:hint="eastAsia"/>
          <w:color w:val="FF0000"/>
          <w:kern w:val="0"/>
          <w:sz w:val="28"/>
          <w:szCs w:val="28"/>
        </w:rPr>
        <w:t>、油漆、化工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8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850"/>
        <w:gridCol w:w="618"/>
        <w:gridCol w:w="1052"/>
        <w:gridCol w:w="1050"/>
      </w:tblGrid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bottom"/>
            <w:hideMark/>
          </w:tcPr>
          <w:p w:rsidR="00D150BF" w:rsidRPr="00D150BF" w:rsidRDefault="00D150BF" w:rsidP="00D150BF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937" w:type="pct"/>
          </w:tcPr>
          <w:p w:rsidR="00D150BF" w:rsidRPr="00D150BF" w:rsidRDefault="00D150BF" w:rsidP="00D150BF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:rsidR="00D150BF" w:rsidRPr="00D150BF" w:rsidRDefault="00D150BF" w:rsidP="00D150BF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529" w:type="pct"/>
            <w:shd w:val="clear" w:color="auto" w:fill="auto"/>
            <w:noWrap/>
            <w:vAlign w:val="bottom"/>
            <w:hideMark/>
          </w:tcPr>
          <w:p w:rsidR="00D150BF" w:rsidRPr="00D150BF" w:rsidRDefault="00D150BF" w:rsidP="00D150BF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  <w:tc>
          <w:tcPr>
            <w:tcW w:w="528" w:type="pct"/>
            <w:shd w:val="clear" w:color="auto" w:fill="auto"/>
            <w:noWrap/>
            <w:vAlign w:val="bottom"/>
            <w:hideMark/>
          </w:tcPr>
          <w:p w:rsidR="00D150BF" w:rsidRPr="00D150BF" w:rsidRDefault="00D150BF" w:rsidP="00D150BF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不含税价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PU-M-Ⅰ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10.66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PU-S-Ⅰ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13.32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水泥基渗透结晶型防水涂料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CCCW-C-Ⅰ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12.50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11.10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JS-Ⅰ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9.77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JS-Ⅱ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7.99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APP-Ⅰ-PY-PE 3.0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27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23.97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APP-Ⅰ-PY-PE 4.0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28.41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SBS-Ⅰ-PY-PE 3.0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25.75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改性沥青防水卷材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SBS-Ⅰ-PY-PE 4.0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34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30.19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N-Ⅰ-PET 1.5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22.20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N-Ⅰ-PET 2.0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26.64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自粘改性沥青防水卷材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PY-Ⅰ-PE 2.0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31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27.53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自粘改性沥青防水卷材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PY-Ⅰ-PE 3.0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36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31.97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自粘改性沥青防水卷材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PY-Ⅰ-PE 4.0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43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38.18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耐根穿刺防水卷材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SBS-Ⅱ-PY-PE 4.0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62.16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耐根穿刺防水卷材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SBS-Ⅱ-PY-PE 5.0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88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78.14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焦油聚氨酯防水涂料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851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14.79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13.13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焦油聚氨酯防水涂料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11.18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9.93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聚氨酯沥青防水涂料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15.98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聚合物改性沥青涂料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AWP2000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9.50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8.44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聚合物改性沥青涂料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AWP2000F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11.50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10.21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热熔标线涂料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2900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8.86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热熔标线底漆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1200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10.63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氯化橡胶标线漆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2928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14.25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12.62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氯化橡胶耐磨标线漆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2938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15.15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13.42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双组份漆涂料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27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23.91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水性漆涂料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23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20.37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震荡漆涂料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21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18.60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酊醛自粘腻子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17.02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15.10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滑石粉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0.57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0.51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石膏粉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0.74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0.66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石油沥青油毡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2.35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2.09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胶粉油毡衬垫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7.82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6.94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聚硫密封胶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10.66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石油沥青胶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1.67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1.48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沥青玛蹄脂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3.13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2.78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沥青防水油膏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6.05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5.37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环氧聚胺脂嵌缝膏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15.73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13.97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防水橡胶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60.72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53.76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Ф600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1600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1416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Ф800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1640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1452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Ф1000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1900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1682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Ф1200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2170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1921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Ф1350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2685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2377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Ф1500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2980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2638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Ф1650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3270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2895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Ф1800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3685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3262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Ф2000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4400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3895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Ф2200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5110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4524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Ф2400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5700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5046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Ф2700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7850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6950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Ф3000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10000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8854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洞口止水环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Ф3500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套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15000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13281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O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形橡胶止水带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87.79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77.73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平板形橡胶止水带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96.06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85.05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内防水橡胶止水带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166.50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树脂混合料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48000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42621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机油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9.25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8.20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黄油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12.85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11.40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盾尾油脂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7.50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6.65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石蜡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5.75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5.10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环氧树脂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28.38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底涂树脂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Lica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～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110 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41.69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修补树脂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Lica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～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 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39.50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35.04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粘浸树脂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Lica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～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100 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49.50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43.91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粘结树脂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Lica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～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 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39.91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碳纤维板胶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sika dur 30CN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98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86.93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碳纤维布胶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sika dur 330CN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105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93.13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碳纤维布胶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Sigma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～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MEA100/200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120.90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107.24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裂缝修补胶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Lica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～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700 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58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51.45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拼粱灌缝胶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Lica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～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501 A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级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76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67.41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无机颜料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15.97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硅酸钠</w:t>
            </w:r>
          </w:p>
        </w:tc>
        <w:tc>
          <w:tcPr>
            <w:tcW w:w="1937" w:type="pct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(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水玻璃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)</w:t>
            </w: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0.96</w:t>
            </w:r>
          </w:p>
        </w:tc>
        <w:tc>
          <w:tcPr>
            <w:tcW w:w="528" w:type="pct"/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0.85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乳化炸药</w:t>
            </w:r>
          </w:p>
        </w:tc>
        <w:tc>
          <w:tcPr>
            <w:tcW w:w="1937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12.89</w:t>
            </w:r>
          </w:p>
        </w:tc>
        <w:tc>
          <w:tcPr>
            <w:tcW w:w="528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11.45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硝铵炸药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号、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号岩石硝铵炸药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13.89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12.34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导火线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120s/m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1.31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砂包线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φ1.2mm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1.31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母线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2.5mm2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5.06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4.50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普通雷管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号铜管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个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1.86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电雷管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号瞬发电雷管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,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带脚线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1.5m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个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2.68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2.38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非电毫秒雷管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导爆管长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3~7m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个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3.67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3.26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导爆索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爆速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6000~7000m/s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2.38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2.11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土工布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4~5m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宽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11.80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10.46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玻璃纤维布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宽为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:1.0~1.37m,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长为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:100~200m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9.92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8.80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土工格栅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宽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6m,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聚乙烯单向、双向拉伸、聚炳烯双向、玻璃纤维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9.62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8.53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土工格室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5~50cm,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网格尺寸根据客户需求制作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20.82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18.47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长桶形土工袋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个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1.68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1.49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无机富锌漆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47.59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42.26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油漆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15.10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13.41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标线漆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常温型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14.70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13.05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涂料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毛面涂料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11.18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9.93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桥面防水涂料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聚合物渗透水性桥面防水涂料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11.90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10.57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防水卷材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33.71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29.93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底油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13.19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11.71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热熔涂料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8.88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环氧树脂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E-42,E-44,E-51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32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28.38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PE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防护料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23.79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21.10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水玻璃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粘度</w:t>
            </w: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40°Bel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0.96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0.85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油毛毡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400g,0.915m*21.95m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2.35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2.09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玻璃钢瓦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1300*7300*1.1mm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m2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46.30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41.14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反光油漆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39.66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35.22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冷塑路面材料底漆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49.58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44.02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冷塑路面材料面漆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49.58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44.02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磷酸二氢钠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13.08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11.60</w:t>
            </w:r>
          </w:p>
        </w:tc>
      </w:tr>
      <w:tr w:rsidR="00D150BF" w:rsidRPr="00D150BF" w:rsidTr="00242B51">
        <w:trPr>
          <w:trHeight w:val="255"/>
        </w:trPr>
        <w:tc>
          <w:tcPr>
            <w:tcW w:w="1695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防火涂料</w:t>
            </w:r>
          </w:p>
        </w:tc>
        <w:tc>
          <w:tcPr>
            <w:tcW w:w="1937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2.08</w:t>
            </w:r>
          </w:p>
        </w:tc>
        <w:tc>
          <w:tcPr>
            <w:tcW w:w="528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D150BF" w:rsidRPr="00020831" w:rsidRDefault="00D150BF" w:rsidP="0002083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02083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1.85</w:t>
            </w:r>
          </w:p>
        </w:tc>
      </w:tr>
    </w:tbl>
    <w:p w:rsidR="00E934A7" w:rsidRPr="003F016B" w:rsidRDefault="00E934A7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9" w:name="_Toc46319710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9"/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70" w:name="_Toc46319711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70"/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3085"/>
        <w:gridCol w:w="3686"/>
        <w:gridCol w:w="1275"/>
        <w:gridCol w:w="1701"/>
      </w:tblGrid>
      <w:tr w:rsidR="00966F5C" w:rsidRPr="00152AB3" w:rsidTr="00D150BF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966F5C" w:rsidRPr="00152AB3" w:rsidRDefault="006B76BF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</w:t>
            </w:r>
            <w:r w:rsidR="00966F5C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6.14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6.57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6.74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507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7.75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966F5C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2.5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&gt;2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Φ＜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铜气焊熔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山城牌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242B51" w:rsidRDefault="00242B51" w:rsidP="006B76BF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铜焊粉、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铜陵新鑫焊材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益佑盛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红星牌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BONDHUS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DD1C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沧州裕宏焊材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雄狮牌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氧化铜粉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0"/>
                <w:shd w:val="clear" w:color="auto" w:fill="FFFFFF"/>
              </w:rPr>
              <w:t>太阳牌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</w:tr>
    </w:tbl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1" w:name="_Toc46319712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71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7D03ED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E457E9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8" type="#_x0000_t75" style="width:76.5pt;height:48pt" o:ole="">
                  <v:imagedata r:id="rId28" o:title=""/>
                </v:shape>
                <o:OLEObject Type="Embed" ProgID="Excel.Sheet.12" ShapeID="_x0000_i1028" DrawAspect="Icon" ObjectID="_1657714583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64"/>
    <w:bookmarkEnd w:id="65"/>
    <w:bookmarkEnd w:id="66"/>
    <w:bookmarkEnd w:id="67"/>
    <w:p w:rsidR="00A47397" w:rsidRDefault="00A47397" w:rsidP="00FB172D">
      <w:pPr>
        <w:pStyle w:val="1"/>
        <w:jc w:val="center"/>
        <w:rPr>
          <w:color w:val="FF0000"/>
        </w:rPr>
      </w:pPr>
    </w:p>
    <w:p w:rsidR="00A47397" w:rsidRDefault="00A47397" w:rsidP="00FB172D">
      <w:pPr>
        <w:pStyle w:val="1"/>
        <w:jc w:val="center"/>
        <w:rPr>
          <w:color w:val="FF0000"/>
        </w:rPr>
      </w:pPr>
    </w:p>
    <w:p w:rsidR="00A47397" w:rsidRDefault="00A47397" w:rsidP="00FB172D">
      <w:pPr>
        <w:pStyle w:val="1"/>
        <w:jc w:val="center"/>
        <w:rPr>
          <w:color w:val="FF0000"/>
        </w:rPr>
      </w:pPr>
    </w:p>
    <w:p w:rsidR="009E5D08" w:rsidRPr="0016287A" w:rsidRDefault="009E5D08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2" w:name="_Toc46319713"/>
      <w:r w:rsidRPr="0016287A">
        <w:rPr>
          <w:rFonts w:ascii="微软雅黑" w:eastAsia="微软雅黑" w:hAnsi="微软雅黑" w:hint="eastAsia"/>
          <w:color w:val="FF0000"/>
        </w:rPr>
        <w:lastRenderedPageBreak/>
        <w:t>有色金属价格专区</w:t>
      </w:r>
      <w:bookmarkEnd w:id="72"/>
    </w:p>
    <w:tbl>
      <w:tblPr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7044"/>
      </w:tblGrid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长江现货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2D30C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67075" cy="2581275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广东有色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2D30C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67075" cy="2628900"/>
                  <wp:effectExtent l="1905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2D30C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86125" cy="2609850"/>
                  <wp:effectExtent l="19050" t="0" r="9525" b="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lastRenderedPageBreak/>
              <w:t>南海有色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2D30C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57550" cy="2590800"/>
                  <wp:effectExtent l="19050" t="0" r="0" b="0"/>
                  <wp:docPr id="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天津有色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2D30CA" w:rsidP="00FD0B98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76600" cy="2638425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2D30C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76600" cy="2600325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604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0E110A" w:rsidRPr="000E110A" w:rsidRDefault="000E110A" w:rsidP="0085587A">
            <w:pPr>
              <w:jc w:val="right"/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</w:pP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报价日期：</w:t>
            </w: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20</w:t>
            </w:r>
            <w:r w:rsidR="00AD60E7">
              <w:rPr>
                <w:rFonts w:hint="eastAsia"/>
                <w:b/>
                <w:color w:val="FF0000"/>
                <w:sz w:val="28"/>
                <w:szCs w:val="28"/>
              </w:rPr>
              <w:t>20</w:t>
            </w:r>
            <w:r w:rsidR="00642A8F">
              <w:rPr>
                <w:rFonts w:hint="eastAsia"/>
                <w:b/>
                <w:color w:val="FF0000"/>
                <w:sz w:val="28"/>
                <w:szCs w:val="28"/>
              </w:rPr>
              <w:t>年</w:t>
            </w:r>
            <w:r w:rsidR="0021558D">
              <w:rPr>
                <w:rFonts w:hint="eastAsia"/>
                <w:b/>
                <w:color w:val="FF0000"/>
                <w:sz w:val="28"/>
                <w:szCs w:val="28"/>
              </w:rPr>
              <w:t>7</w:t>
            </w:r>
            <w:r w:rsidR="0021558D">
              <w:rPr>
                <w:rFonts w:hint="eastAsia"/>
                <w:b/>
                <w:color w:val="FF0000"/>
                <w:sz w:val="28"/>
                <w:szCs w:val="28"/>
              </w:rPr>
              <w:t>月</w:t>
            </w:r>
            <w:r w:rsidR="0021558D">
              <w:rPr>
                <w:rFonts w:hint="eastAsia"/>
                <w:b/>
                <w:color w:val="FF0000"/>
                <w:sz w:val="28"/>
                <w:szCs w:val="28"/>
              </w:rPr>
              <w:t>22</w:t>
            </w:r>
            <w:r w:rsidR="0021558D">
              <w:rPr>
                <w:rFonts w:hint="eastAsia"/>
                <w:b/>
                <w:color w:val="FF0000"/>
                <w:sz w:val="28"/>
                <w:szCs w:val="28"/>
              </w:rPr>
              <w:t>日</w:t>
            </w:r>
          </w:p>
        </w:tc>
      </w:tr>
    </w:tbl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73" w:name="_Toc46319714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7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4" w:name="_Toc452047471"/>
      <w:bookmarkStart w:id="75" w:name="_Toc452365287"/>
      <w:bookmarkStart w:id="76" w:name="_Toc46319715"/>
      <w:bookmarkStart w:id="7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21558D">
        <w:rPr>
          <w:rFonts w:hint="eastAsia"/>
          <w:color w:val="FF0000"/>
          <w:kern w:val="0"/>
          <w:sz w:val="28"/>
          <w:szCs w:val="28"/>
        </w:rPr>
        <w:t>7月22日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74"/>
      <w:bookmarkEnd w:id="7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76"/>
    </w:p>
    <w:p w:rsidR="00FB172D" w:rsidRPr="00411794" w:rsidRDefault="00FB172D" w:rsidP="005071CA">
      <w:pPr>
        <w:widowControl/>
        <w:jc w:val="right"/>
        <w:rPr>
          <w:b/>
          <w:color w:val="FF0000"/>
        </w:rPr>
      </w:pPr>
      <w:r w:rsidRPr="00411794">
        <w:rPr>
          <w:rFonts w:hint="eastAsia"/>
          <w:b/>
          <w:color w:val="FF0000"/>
        </w:rPr>
        <w:t>注：</w:t>
      </w:r>
      <w:r w:rsidR="00BB7E14" w:rsidRPr="00411794">
        <w:rPr>
          <w:rFonts w:hint="eastAsia"/>
          <w:b/>
          <w:color w:val="FF0000"/>
        </w:rPr>
        <w:t>本周</w:t>
      </w:r>
      <w:r w:rsidR="00752F11" w:rsidRPr="00411794">
        <w:rPr>
          <w:rFonts w:hint="eastAsia"/>
          <w:b/>
          <w:color w:val="FF0000"/>
        </w:rPr>
        <w:t>油价</w:t>
      </w:r>
      <w:r w:rsidR="002D30CA" w:rsidRPr="00411794">
        <w:rPr>
          <w:rFonts w:hint="eastAsia"/>
          <w:b/>
          <w:color w:val="FF0000"/>
        </w:rPr>
        <w:t>上</w:t>
      </w:r>
      <w:r w:rsidR="007965C8" w:rsidRPr="00411794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2D30CA" w:rsidRPr="0079758F" w:rsidTr="002D30CA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2D30CA" w:rsidRPr="0079758F" w:rsidRDefault="002D30CA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2D30CA" w:rsidRPr="0079758F" w:rsidRDefault="002D30CA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2D30CA" w:rsidRPr="0079758F" w:rsidRDefault="002D30CA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2D30CA" w:rsidRPr="0079758F" w:rsidRDefault="002D30CA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2D30CA" w:rsidRPr="0079758F" w:rsidRDefault="002D30CA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2D30CA" w:rsidRPr="0079758F" w:rsidRDefault="002D30CA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2D30CA" w:rsidRPr="0079758F" w:rsidRDefault="002D30CA" w:rsidP="002D30CA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6.23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5.33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5.63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5.59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5.59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5.33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5.10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6.03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6.47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5.50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5.11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6.63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5.26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5.57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5.25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5.57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5.59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6.84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5.31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5.63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5.60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5.69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5.69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6.63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湖南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5.29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8.02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5.28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5.69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6.63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5.36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5.69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5.39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5.72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6.85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6.22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5.63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6.04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5.23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D30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5.50</w:t>
            </w:r>
          </w:p>
        </w:tc>
      </w:tr>
      <w:tr w:rsidR="002D30CA" w:rsidRPr="00113F9F" w:rsidTr="002D30CA">
        <w:trPr>
          <w:trHeight w:val="340"/>
        </w:trPr>
        <w:tc>
          <w:tcPr>
            <w:tcW w:w="653" w:type="pct"/>
            <w:vAlign w:val="center"/>
            <w:hideMark/>
          </w:tcPr>
          <w:p w:rsidR="002D30CA" w:rsidRPr="00904474" w:rsidRDefault="002D30CA" w:rsidP="00113F9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904474">
              <w:rPr>
                <w:rFonts w:hint="eastAsia"/>
                <w:b/>
                <w:color w:val="FF0000"/>
                <w:sz w:val="18"/>
                <w:szCs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6861A6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2D30CA" w:rsidRPr="006861A6" w:rsidRDefault="002D30CA" w:rsidP="002D30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-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8" w:name="_Toc46319716"/>
      <w:bookmarkEnd w:id="7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7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403F80" w:rsidP="002F50C0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5050</w:t>
            </w:r>
          </w:p>
        </w:tc>
        <w:tc>
          <w:tcPr>
            <w:tcW w:w="1276" w:type="dxa"/>
            <w:vAlign w:val="center"/>
            <w:hideMark/>
          </w:tcPr>
          <w:p w:rsidR="005E562A" w:rsidRPr="00AB48ED" w:rsidRDefault="00403F80" w:rsidP="00D54B47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403F80" w:rsidP="002F50C0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5850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403F80" w:rsidP="00D54B47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9" w:name="_Toc46319717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7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80" w:name="_Toc46319718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8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93583F" w:rsidP="00403F80">
            <w:pPr>
              <w:jc w:val="center"/>
              <w:rPr>
                <w:color w:val="00B050"/>
                <w:sz w:val="18"/>
                <w:szCs w:val="18"/>
              </w:rPr>
            </w:pPr>
            <w:r w:rsidRPr="00403F80">
              <w:rPr>
                <w:color w:val="00B050"/>
                <w:sz w:val="18"/>
                <w:szCs w:val="18"/>
              </w:rPr>
              <w:t>14</w:t>
            </w:r>
            <w:r w:rsidR="00403F80" w:rsidRPr="00403F80">
              <w:rPr>
                <w:rFonts w:hint="eastAsia"/>
                <w:color w:val="00B050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93583F" w:rsidP="00403F80">
            <w:pPr>
              <w:jc w:val="center"/>
              <w:rPr>
                <w:color w:val="00B050"/>
                <w:sz w:val="18"/>
                <w:szCs w:val="18"/>
              </w:rPr>
            </w:pPr>
            <w:r w:rsidRPr="00403F80">
              <w:rPr>
                <w:color w:val="00B050"/>
                <w:sz w:val="18"/>
                <w:szCs w:val="18"/>
              </w:rPr>
              <w:t>13</w:t>
            </w:r>
            <w:r w:rsidR="00403F80" w:rsidRPr="00403F80">
              <w:rPr>
                <w:rFonts w:hint="eastAsia"/>
                <w:color w:val="00B050"/>
                <w:sz w:val="18"/>
                <w:szCs w:val="18"/>
              </w:rPr>
              <w:t>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03F80" w:rsidRDefault="00403F80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03F80" w:rsidRDefault="00403F80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03F80" w:rsidRDefault="00403F80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03F80" w:rsidRDefault="00403F80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81" w:name="_Toc46319719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81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AF0105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D65DAC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36" o:title=""/>
                </v:shape>
                <o:OLEObject Type="Embed" ProgID="Excel.Sheet.12" ShapeID="_x0000_i1029" DrawAspect="Icon" ObjectID="_1657714584" r:id="rId37"/>
              </w:object>
            </w:r>
          </w:p>
        </w:tc>
      </w:tr>
    </w:tbl>
    <w:p w:rsidR="0003502B" w:rsidRPr="00304925" w:rsidRDefault="0003502B" w:rsidP="00304925"/>
    <w:sectPr w:rsidR="0003502B" w:rsidRPr="00304925" w:rsidSect="002C03D3">
      <w:headerReference w:type="default" r:id="rId38"/>
      <w:footerReference w:type="default" r:id="rId39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7BA" w:rsidRDefault="00CB07BA" w:rsidP="006E5E02">
      <w:r>
        <w:separator/>
      </w:r>
    </w:p>
  </w:endnote>
  <w:endnote w:type="continuationSeparator" w:id="0">
    <w:p w:rsidR="00CB07BA" w:rsidRDefault="00CB07BA" w:rsidP="006E5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F04" w:rsidRDefault="00A94F04" w:rsidP="00585D25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529D5">
      <w:rPr>
        <w:rStyle w:val="a9"/>
        <w:noProof/>
      </w:rPr>
      <w:t>11</w:t>
    </w:r>
    <w:r>
      <w:rPr>
        <w:rStyle w:val="a9"/>
      </w:rPr>
      <w:fldChar w:fldCharType="end"/>
    </w:r>
    <w:r>
      <w:rPr>
        <w:rStyle w:val="a9"/>
        <w:rFonts w:hint="eastAsia"/>
      </w:rPr>
      <w:t xml:space="preserve">                         </w:t>
    </w: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 xml:space="preserve">    QQ676664878   </w:t>
    </w:r>
    <w:r>
      <w:rPr>
        <w:rFonts w:hint="eastAsia"/>
      </w:rPr>
      <w:t>公众号：物资设备价格信息周刊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7BA" w:rsidRDefault="00CB07BA" w:rsidP="006E5E02">
      <w:r>
        <w:separator/>
      </w:r>
    </w:p>
  </w:footnote>
  <w:footnote w:type="continuationSeparator" w:id="0">
    <w:p w:rsidR="00CB07BA" w:rsidRDefault="00CB07BA" w:rsidP="006E5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F04" w:rsidRDefault="00A94F04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2020年7月23日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35E9"/>
    <w:rsid w:val="0000002A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8F9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92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6"/>
    <w:rsid w:val="000745B7"/>
    <w:rsid w:val="000746A4"/>
    <w:rsid w:val="00074B0B"/>
    <w:rsid w:val="00074D19"/>
    <w:rsid w:val="0007504C"/>
    <w:rsid w:val="0007524C"/>
    <w:rsid w:val="0007568F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A93"/>
    <w:rsid w:val="00077EFF"/>
    <w:rsid w:val="00080347"/>
    <w:rsid w:val="000807BA"/>
    <w:rsid w:val="00080965"/>
    <w:rsid w:val="000809DA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C37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B7"/>
    <w:rsid w:val="00117A8E"/>
    <w:rsid w:val="00117B6A"/>
    <w:rsid w:val="00117DF8"/>
    <w:rsid w:val="0012062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9D5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6ED"/>
    <w:rsid w:val="00173D84"/>
    <w:rsid w:val="001740C1"/>
    <w:rsid w:val="001742DA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3E9"/>
    <w:rsid w:val="002043FD"/>
    <w:rsid w:val="002049A9"/>
    <w:rsid w:val="00204BC8"/>
    <w:rsid w:val="00204CC2"/>
    <w:rsid w:val="00204D56"/>
    <w:rsid w:val="002051FF"/>
    <w:rsid w:val="002052AA"/>
    <w:rsid w:val="002054F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478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0D0A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3FE"/>
    <w:rsid w:val="00273430"/>
    <w:rsid w:val="0027368F"/>
    <w:rsid w:val="002736F0"/>
    <w:rsid w:val="00273BB8"/>
    <w:rsid w:val="00273D02"/>
    <w:rsid w:val="00274339"/>
    <w:rsid w:val="00274937"/>
    <w:rsid w:val="00274D59"/>
    <w:rsid w:val="00274F7D"/>
    <w:rsid w:val="00274FBA"/>
    <w:rsid w:val="00275299"/>
    <w:rsid w:val="002752B7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127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2F7DDF"/>
    <w:rsid w:val="0030034F"/>
    <w:rsid w:val="0030035F"/>
    <w:rsid w:val="00300E3D"/>
    <w:rsid w:val="00300E9C"/>
    <w:rsid w:val="0030102B"/>
    <w:rsid w:val="00301234"/>
    <w:rsid w:val="00301B13"/>
    <w:rsid w:val="00301E11"/>
    <w:rsid w:val="00301F02"/>
    <w:rsid w:val="0030213A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25D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748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64F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17E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56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D8"/>
    <w:rsid w:val="00427AE7"/>
    <w:rsid w:val="0043022F"/>
    <w:rsid w:val="0043038C"/>
    <w:rsid w:val="004304F9"/>
    <w:rsid w:val="00430C47"/>
    <w:rsid w:val="0043115B"/>
    <w:rsid w:val="00431687"/>
    <w:rsid w:val="00431862"/>
    <w:rsid w:val="00431BC9"/>
    <w:rsid w:val="00431C72"/>
    <w:rsid w:val="00431DDE"/>
    <w:rsid w:val="0043237E"/>
    <w:rsid w:val="0043264E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5B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7189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50E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F3"/>
    <w:rsid w:val="004C4224"/>
    <w:rsid w:val="004C4315"/>
    <w:rsid w:val="004C439D"/>
    <w:rsid w:val="004C45E5"/>
    <w:rsid w:val="004C5C66"/>
    <w:rsid w:val="004C5CBD"/>
    <w:rsid w:val="004C64A1"/>
    <w:rsid w:val="004C6902"/>
    <w:rsid w:val="004C6A87"/>
    <w:rsid w:val="004C6AE4"/>
    <w:rsid w:val="004C6B10"/>
    <w:rsid w:val="004C6C44"/>
    <w:rsid w:val="004C6C72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2F3"/>
    <w:rsid w:val="005473D0"/>
    <w:rsid w:val="005476C0"/>
    <w:rsid w:val="00547990"/>
    <w:rsid w:val="00547ADB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276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A4"/>
    <w:rsid w:val="006D034B"/>
    <w:rsid w:val="006D08DE"/>
    <w:rsid w:val="006D0B53"/>
    <w:rsid w:val="006D138D"/>
    <w:rsid w:val="006D13A5"/>
    <w:rsid w:val="006D13FC"/>
    <w:rsid w:val="006D1861"/>
    <w:rsid w:val="006D190D"/>
    <w:rsid w:val="006D192E"/>
    <w:rsid w:val="006D19A8"/>
    <w:rsid w:val="006D1E40"/>
    <w:rsid w:val="006D1E4C"/>
    <w:rsid w:val="006D2084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2FF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1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757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0FE8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6FD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638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05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BB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56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03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B5E"/>
    <w:rsid w:val="009C7D2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6F6"/>
    <w:rsid w:val="009F6BB5"/>
    <w:rsid w:val="009F6BE7"/>
    <w:rsid w:val="009F6D1E"/>
    <w:rsid w:val="009F6DA9"/>
    <w:rsid w:val="009F6F5B"/>
    <w:rsid w:val="009F72CC"/>
    <w:rsid w:val="009F7502"/>
    <w:rsid w:val="009F7781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4FB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42"/>
    <w:rsid w:val="00A36EBD"/>
    <w:rsid w:val="00A36FF7"/>
    <w:rsid w:val="00A37027"/>
    <w:rsid w:val="00A37418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277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04"/>
    <w:rsid w:val="00A94F43"/>
    <w:rsid w:val="00A9534E"/>
    <w:rsid w:val="00A95517"/>
    <w:rsid w:val="00A95559"/>
    <w:rsid w:val="00A95E2D"/>
    <w:rsid w:val="00A9602D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B61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CBB"/>
    <w:rsid w:val="00AC5D38"/>
    <w:rsid w:val="00AC5D6B"/>
    <w:rsid w:val="00AC6072"/>
    <w:rsid w:val="00AC61F7"/>
    <w:rsid w:val="00AC6554"/>
    <w:rsid w:val="00AC69A9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6E4"/>
    <w:rsid w:val="00AE7779"/>
    <w:rsid w:val="00AE7C3A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AA7"/>
    <w:rsid w:val="00B05CF1"/>
    <w:rsid w:val="00B05EC2"/>
    <w:rsid w:val="00B06199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8B9"/>
    <w:rsid w:val="00B27922"/>
    <w:rsid w:val="00B27AFA"/>
    <w:rsid w:val="00B27B71"/>
    <w:rsid w:val="00B304B2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ED4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41B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D91"/>
    <w:rsid w:val="00B71127"/>
    <w:rsid w:val="00B7174F"/>
    <w:rsid w:val="00B71840"/>
    <w:rsid w:val="00B719AE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F1C"/>
    <w:rsid w:val="00B93003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B34"/>
    <w:rsid w:val="00B94F41"/>
    <w:rsid w:val="00B950C3"/>
    <w:rsid w:val="00B95327"/>
    <w:rsid w:val="00B953FE"/>
    <w:rsid w:val="00B9568E"/>
    <w:rsid w:val="00B957D8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5FA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2DFB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1E2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A4E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7BA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70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E4E"/>
    <w:rsid w:val="00D20144"/>
    <w:rsid w:val="00D201AE"/>
    <w:rsid w:val="00D20711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8F9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2AB9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CA7"/>
    <w:rsid w:val="00D80F2D"/>
    <w:rsid w:val="00D80FA2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A7B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DF7CA0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B6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674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73C"/>
    <w:rsid w:val="00E457E9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3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22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FA3"/>
    <w:rsid w:val="00EC104F"/>
    <w:rsid w:val="00EC1145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5A3"/>
    <w:rsid w:val="00F05852"/>
    <w:rsid w:val="00F0586B"/>
    <w:rsid w:val="00F05C58"/>
    <w:rsid w:val="00F05D59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535"/>
    <w:rsid w:val="00F919C6"/>
    <w:rsid w:val="00F925E5"/>
    <w:rsid w:val="00F92B68"/>
    <w:rsid w:val="00F93F9F"/>
    <w:rsid w:val="00F9430B"/>
    <w:rsid w:val="00F944E2"/>
    <w:rsid w:val="00F94885"/>
    <w:rsid w:val="00F94C07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2E3"/>
    <w:rsid w:val="00FC76AB"/>
    <w:rsid w:val="00FC7766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72D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730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Excel_Worksheet1.xlsx"/><Relationship Id="rId25" Type="http://schemas.openxmlformats.org/officeDocument/2006/relationships/package" Target="embeddings/Microsoft_Excel_Worksheet4.xlsx"/><Relationship Id="rId33" Type="http://schemas.openxmlformats.org/officeDocument/2006/relationships/image" Target="media/image20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png"/><Relationship Id="rId29" Type="http://schemas.openxmlformats.org/officeDocument/2006/relationships/package" Target="embeddings/Microsoft_Excel_Worksheet5.xls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image" Target="media/image19.png"/><Relationship Id="rId37" Type="http://schemas.openxmlformats.org/officeDocument/2006/relationships/package" Target="embeddings/Microsoft_Excel_Worksheet6.xlsx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3.emf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2.xlsx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package" Target="embeddings/Microsoft_Excel_Worksheet3.xlsx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BCDA5-7759-4D6E-8E34-3638A520D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47</Pages>
  <Words>20373</Words>
  <Characters>22615</Characters>
  <Application>Microsoft Office Word</Application>
  <DocSecurity>0</DocSecurity>
  <Lines>1027</Lines>
  <Paragraphs>704</Paragraphs>
  <ScaleCrop>false</ScaleCrop>
  <Company>微软公司</Company>
  <LinksUpToDate>false</LinksUpToDate>
  <CharactersWithSpaces>42284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李旭东</cp:lastModifiedBy>
  <cp:revision>4</cp:revision>
  <dcterms:created xsi:type="dcterms:W3CDTF">2020-07-23T01:08:00Z</dcterms:created>
  <dcterms:modified xsi:type="dcterms:W3CDTF">2020-07-31T07:29:00Z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