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BF4499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040" cy="10687050"/>
            <wp:effectExtent l="19050" t="0" r="3810" b="0"/>
            <wp:wrapSquare wrapText="bothSides"/>
            <wp:docPr id="33" name="图片 32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045B05" w:rsidRDefault="00BF4499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BF4499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045B05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>
        <w:rPr>
          <w:rFonts w:ascii="微软雅黑" w:eastAsia="微软雅黑" w:hAnsi="微软雅黑" w:hint="eastAsia"/>
          <w:b/>
          <w:sz w:val="36"/>
          <w:szCs w:val="36"/>
        </w:rPr>
        <w:t>周</w:t>
      </w:r>
      <w:r w:rsidR="0095235F">
        <w:rPr>
          <w:rFonts w:ascii="微软雅黑" w:eastAsia="微软雅黑" w:hAnsi="微软雅黑" w:hint="eastAsia"/>
          <w:b/>
          <w:sz w:val="36"/>
          <w:szCs w:val="36"/>
        </w:rPr>
        <w:t>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8158A2">
        <w:rPr>
          <w:rFonts w:ascii="微软雅黑" w:eastAsia="微软雅黑" w:hAnsi="微软雅黑" w:hint="eastAsia"/>
          <w:b/>
          <w:color w:val="FF0000"/>
          <w:sz w:val="28"/>
          <w:szCs w:val="28"/>
        </w:rPr>
        <w:t>7月30日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7C0235">
        <w:rPr>
          <w:rStyle w:val="1Char"/>
          <w:rFonts w:asciiTheme="minorEastAsia" w:eastAsiaTheme="minorEastAsia" w:hAnsiTheme="minorEastAsia"/>
          <w:sz w:val="24"/>
          <w:szCs w:val="24"/>
        </w:rPr>
        <w:fldChar w:fldCharType="begin"/>
      </w:r>
      <w:r w:rsidR="00FB172D" w:rsidRPr="00C46305">
        <w:rPr>
          <w:rStyle w:val="1Char"/>
          <w:rFonts w:asciiTheme="minorEastAsia" w:eastAsiaTheme="minorEastAsia" w:hAnsiTheme="minorEastAsia" w:hint="eastAsia"/>
          <w:sz w:val="24"/>
          <w:szCs w:val="24"/>
        </w:rPr>
        <w:instrText>TOC \o "1-3" \h \z \u</w:instrText>
      </w:r>
      <w:r w:rsidRPr="007C0235">
        <w:rPr>
          <w:rStyle w:val="1Char"/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923556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_Toc46923556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57" w:history="1">
        <w:r w:rsidR="008A1839" w:rsidRPr="008A1839">
          <w:rPr>
            <w:rStyle w:val="ac"/>
            <w:rFonts w:ascii="微软雅黑" w:eastAsia="微软雅黑" w:hAnsi="微软雅黑"/>
            <w:noProof/>
          </w:rPr>
          <w:t>1.1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_Toc46923557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58" w:history="1">
        <w:r w:rsidR="008A1839" w:rsidRPr="008A1839">
          <w:rPr>
            <w:rStyle w:val="ac"/>
            <w:rFonts w:ascii="微软雅黑" w:eastAsia="微软雅黑" w:hAnsi="微软雅黑"/>
            <w:noProof/>
          </w:rPr>
          <w:t>1. 2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(2020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29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日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)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_Toc46923558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5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59" w:history="1">
        <w:r w:rsidR="008A1839" w:rsidRPr="008A1839">
          <w:rPr>
            <w:rStyle w:val="ac"/>
            <w:rFonts w:ascii="微软雅黑" w:eastAsia="微软雅黑" w:hAnsi="微软雅黑"/>
            <w:noProof/>
          </w:rPr>
          <w:t>1.3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钢材市场评论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_Toc46923559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7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0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预测：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月末钢材价格会不会大跌？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_Toc46923560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7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1" w:history="1">
        <w:r w:rsidR="008A1839" w:rsidRPr="008A1839">
          <w:rPr>
            <w:rStyle w:val="ac"/>
            <w:rFonts w:ascii="微软雅黑" w:eastAsia="微软雅黑" w:hAnsi="微软雅黑"/>
            <w:noProof/>
          </w:rPr>
          <w:t>1.4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_Toc46923561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11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2" w:history="1">
        <w:r w:rsidR="008A1839" w:rsidRPr="008A1839">
          <w:rPr>
            <w:rStyle w:val="ac"/>
            <w:rFonts w:ascii="微软雅黑" w:eastAsia="微软雅黑" w:hAnsi="微软雅黑"/>
            <w:noProof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29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_Toc46923562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11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3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_Toc46923563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12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4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1、</w:t>
        </w:r>
        <w:r w:rsidR="008A1839" w:rsidRPr="008A1839">
          <w:rPr>
            <w:rFonts w:ascii="微软雅黑" w:eastAsia="微软雅黑" w:hAnsi="微软雅黑" w:cstheme="minorBidi"/>
            <w:noProof/>
            <w:szCs w:val="22"/>
          </w:rPr>
          <w:tab/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4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_Toc46923564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12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5" w:history="1">
        <w:r w:rsidR="008A1839" w:rsidRPr="008A1839">
          <w:rPr>
            <w:rStyle w:val="ac"/>
            <w:rFonts w:ascii="微软雅黑" w:eastAsia="微软雅黑" w:hAnsi="微软雅黑"/>
            <w:noProof/>
          </w:rPr>
          <w:t>1.1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_Toc46923565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13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6" w:history="1">
        <w:r w:rsidR="008A1839" w:rsidRPr="008A1839">
          <w:rPr>
            <w:rStyle w:val="ac"/>
            <w:rFonts w:ascii="微软雅黑" w:eastAsia="微软雅黑" w:hAnsi="微软雅黑"/>
            <w:noProof/>
          </w:rPr>
          <w:t>1.2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_Toc46923566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13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7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2、</w:t>
        </w:r>
        <w:r w:rsidR="008A1839" w:rsidRPr="008A1839">
          <w:rPr>
            <w:rFonts w:ascii="微软雅黑" w:eastAsia="微软雅黑" w:hAnsi="微软雅黑" w:cstheme="minorBidi"/>
            <w:noProof/>
            <w:szCs w:val="22"/>
          </w:rPr>
          <w:tab/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全国混凝土价格行情（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4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_Toc46923567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15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8" w:history="1">
        <w:r w:rsidR="008A1839" w:rsidRPr="008A1839">
          <w:rPr>
            <w:rStyle w:val="ac"/>
            <w:rFonts w:ascii="微软雅黑" w:eastAsia="微软雅黑" w:hAnsi="微软雅黑"/>
            <w:noProof/>
          </w:rPr>
          <w:t>2.1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_Toc46923568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16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69" w:history="1">
        <w:r w:rsidR="008A1839" w:rsidRPr="008A1839">
          <w:rPr>
            <w:rStyle w:val="ac"/>
            <w:rFonts w:ascii="微软雅黑" w:eastAsia="微软雅黑" w:hAnsi="微软雅黑"/>
            <w:noProof/>
          </w:rPr>
          <w:t>2.2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_Toc46923569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16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0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3、</w:t>
        </w:r>
        <w:r w:rsidR="008A1839" w:rsidRPr="008A1839">
          <w:rPr>
            <w:rFonts w:ascii="微软雅黑" w:eastAsia="微软雅黑" w:hAnsi="微软雅黑" w:cstheme="minorBidi"/>
            <w:noProof/>
            <w:szCs w:val="22"/>
          </w:rPr>
          <w:tab/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全国砂石料价格行情（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4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_Toc46923570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18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1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3.1、</w:t>
        </w:r>
        <w:r w:rsidR="008A1839" w:rsidRPr="008A1839">
          <w:rPr>
            <w:rFonts w:ascii="微软雅黑" w:eastAsia="微软雅黑" w:hAnsi="微软雅黑" w:cstheme="minorBidi"/>
            <w:noProof/>
            <w:szCs w:val="22"/>
          </w:rPr>
          <w:tab/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本周全国砂石料市场综述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_Toc46923571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19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2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_Toc46923572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22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3" w:history="1">
        <w:r w:rsidR="008A1839" w:rsidRPr="008A1839">
          <w:rPr>
            <w:rStyle w:val="ac"/>
            <w:rFonts w:ascii="微软雅黑" w:eastAsia="微软雅黑" w:hAnsi="微软雅黑"/>
            <w:noProof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_Toc46923573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22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4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_Toc46923574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25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5" w:history="1">
        <w:r w:rsidR="008A1839" w:rsidRPr="008A1839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  <w:kern w:val="0"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8A1839" w:rsidRPr="008A1839">
          <w:rPr>
            <w:rStyle w:val="ac"/>
            <w:rFonts w:ascii="微软雅黑" w:eastAsia="微软雅黑" w:hAnsi="微软雅黑"/>
            <w:noProof/>
            <w:kern w:val="0"/>
          </w:rPr>
          <w:t>29</w:t>
        </w:r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_Toc46923575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25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6" w:history="1"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涂料及防水、防腐材料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_Toc46923576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26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7" w:history="1"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_Toc46923577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27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8" w:history="1"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_Toc46923578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28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79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_Toc46923579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30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80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_Toc46923580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31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81" w:history="1">
        <w:r w:rsidR="008A1839" w:rsidRPr="008A1839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8A1839" w:rsidRPr="008A1839">
          <w:rPr>
            <w:rStyle w:val="ac"/>
            <w:rFonts w:ascii="微软雅黑" w:eastAsia="微软雅黑" w:hAnsi="微软雅黑"/>
            <w:noProof/>
            <w:kern w:val="0"/>
          </w:rPr>
          <w:t>7</w:t>
        </w:r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8A1839" w:rsidRPr="008A1839">
          <w:rPr>
            <w:rStyle w:val="ac"/>
            <w:rFonts w:ascii="微软雅黑" w:eastAsia="微软雅黑" w:hAnsi="微软雅黑"/>
            <w:noProof/>
            <w:kern w:val="0"/>
          </w:rPr>
          <w:t>29</w:t>
        </w:r>
        <w:r w:rsidR="008A1839" w:rsidRPr="008A1839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_Toc46923581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31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82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_Toc46923582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32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83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_Toc46923583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36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84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_Toc46923584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40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1839" w:rsidRPr="008A1839" w:rsidRDefault="007C023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6923585" w:history="1">
        <w:r w:rsidR="008A1839" w:rsidRPr="008A1839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8A1839" w:rsidRPr="008A1839">
          <w:rPr>
            <w:rFonts w:ascii="微软雅黑" w:eastAsia="微软雅黑" w:hAnsi="微软雅黑"/>
            <w:noProof/>
            <w:webHidden/>
          </w:rPr>
          <w:tab/>
        </w:r>
        <w:r w:rsidRPr="008A1839">
          <w:rPr>
            <w:rFonts w:ascii="微软雅黑" w:eastAsia="微软雅黑" w:hAnsi="微软雅黑"/>
            <w:noProof/>
            <w:webHidden/>
          </w:rPr>
          <w:fldChar w:fldCharType="begin"/>
        </w:r>
        <w:r w:rsidR="008A1839" w:rsidRPr="008A1839">
          <w:rPr>
            <w:rFonts w:ascii="微软雅黑" w:eastAsia="微软雅黑" w:hAnsi="微软雅黑"/>
            <w:noProof/>
            <w:webHidden/>
          </w:rPr>
          <w:instrText xml:space="preserve"> PAGEREF _Toc46923585 \h </w:instrText>
        </w:r>
        <w:r w:rsidRPr="008A1839">
          <w:rPr>
            <w:rFonts w:ascii="微软雅黑" w:eastAsia="微软雅黑" w:hAnsi="微软雅黑"/>
            <w:noProof/>
            <w:webHidden/>
          </w:rPr>
        </w:r>
        <w:r w:rsidRPr="008A1839">
          <w:rPr>
            <w:rFonts w:ascii="微软雅黑" w:eastAsia="微软雅黑" w:hAnsi="微软雅黑"/>
            <w:noProof/>
            <w:webHidden/>
          </w:rPr>
          <w:fldChar w:fldCharType="separate"/>
        </w:r>
        <w:r w:rsidR="00444506">
          <w:rPr>
            <w:rFonts w:ascii="微软雅黑" w:eastAsia="微软雅黑" w:hAnsi="微软雅黑"/>
            <w:noProof/>
            <w:webHidden/>
          </w:rPr>
          <w:t>47</w:t>
        </w:r>
        <w:r w:rsidRPr="008A1839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6287A" w:rsidRDefault="007C0235" w:rsidP="00562C80">
      <w:pPr>
        <w:pStyle w:val="1"/>
        <w:jc w:val="center"/>
        <w:rPr>
          <w:rStyle w:val="1Char"/>
          <w:rFonts w:asciiTheme="minorEastAsia" w:eastAsiaTheme="minorEastAsia" w:hAnsiTheme="minorEastAsia"/>
          <w:sz w:val="24"/>
          <w:szCs w:val="24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46923556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A566CE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46923557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30E7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095500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30E7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085975"/>
                  <wp:effectExtent l="19050" t="0" r="9525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430E7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29175" cy="2085975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30E7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225" cy="2095500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30E77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48225" cy="2085975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30E77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19650" cy="20764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B66DEA" w:rsidRDefault="00B66DEA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46923558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8158A2">
        <w:rPr>
          <w:rFonts w:hint="eastAsia"/>
          <w:color w:val="FF0000"/>
          <w:sz w:val="28"/>
        </w:rPr>
        <w:t>7月29日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430E77" w:rsidP="00C366F0">
            <w:pPr>
              <w:jc w:val="center"/>
              <w:rPr>
                <w:rFonts w:ascii="微软雅黑" w:eastAsia="微软雅黑" w:hAnsi="微软雅黑"/>
              </w:rPr>
            </w:pPr>
            <w:r w:rsidRPr="007C0235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57609386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F4E53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04"/>
      <w:bookmarkStart w:id="20" w:name="_Toc452047230"/>
      <w:bookmarkStart w:id="21" w:name="_Toc452365036"/>
      <w:bookmarkStart w:id="22" w:name="_Toc452365197"/>
      <w:bookmarkStart w:id="23" w:name="_Toc46923559"/>
      <w:bookmarkEnd w:id="15"/>
      <w:bookmarkEnd w:id="16"/>
      <w:bookmarkEnd w:id="17"/>
      <w:bookmarkEnd w:id="18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19"/>
      <w:bookmarkEnd w:id="20"/>
      <w:bookmarkEnd w:id="21"/>
      <w:bookmarkEnd w:id="22"/>
      <w:r w:rsidRPr="00E67CA2">
        <w:rPr>
          <w:rFonts w:hint="eastAsia"/>
          <w:color w:val="FF0000"/>
          <w:sz w:val="28"/>
        </w:rPr>
        <w:t>评论</w:t>
      </w:r>
      <w:bookmarkEnd w:id="23"/>
    </w:p>
    <w:p w:rsidR="00FB172D" w:rsidRPr="00023E8F" w:rsidRDefault="00492E81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4" w:name="_Toc46923560"/>
      <w:r w:rsidRPr="00492E81">
        <w:rPr>
          <w:rFonts w:ascii="ڌ廍" w:eastAsia="ڌ廍"/>
          <w:color w:val="FF0000"/>
          <w:sz w:val="30"/>
        </w:rPr>
        <w:t>预测：7月末钢材价格会不会大跌</w:t>
      </w:r>
      <w:r w:rsidR="00B11CC6" w:rsidRPr="00B11CC6">
        <w:rPr>
          <w:rFonts w:ascii="ڌ廍" w:eastAsia="ڌ廍" w:hint="eastAsia"/>
          <w:color w:val="FF0000"/>
          <w:sz w:val="30"/>
        </w:rPr>
        <w:t>？</w:t>
      </w:r>
      <w:bookmarkEnd w:id="24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492E81" w:rsidRPr="00492E81" w:rsidRDefault="00492E81" w:rsidP="00492E81">
      <w:pPr>
        <w:spacing w:line="440" w:lineRule="exact"/>
        <w:ind w:firstLineChars="200" w:firstLine="422"/>
        <w:rPr>
          <w:b/>
        </w:rPr>
      </w:pPr>
      <w:bookmarkStart w:id="25" w:name="_Toc444674208"/>
      <w:bookmarkStart w:id="26" w:name="_Toc452047234"/>
      <w:bookmarkStart w:id="27" w:name="_Toc452365040"/>
      <w:bookmarkStart w:id="28" w:name="_Toc452365201"/>
      <w:bookmarkEnd w:id="5"/>
      <w:r w:rsidRPr="00492E81">
        <w:rPr>
          <w:rFonts w:hint="eastAsia"/>
          <w:b/>
        </w:rPr>
        <w:t>●市场：需求低位徘徊，钢价反弹乏力</w:t>
      </w:r>
    </w:p>
    <w:p w:rsidR="00492E81" w:rsidRPr="00492E81" w:rsidRDefault="00492E81" w:rsidP="00492E81">
      <w:pPr>
        <w:spacing w:line="440" w:lineRule="exact"/>
        <w:ind w:firstLineChars="200" w:firstLine="422"/>
        <w:rPr>
          <w:b/>
        </w:rPr>
      </w:pPr>
      <w:r w:rsidRPr="00492E81">
        <w:rPr>
          <w:rFonts w:hint="eastAsia"/>
          <w:b/>
        </w:rPr>
        <w:t>●成本：原料高位运行，成本支撑强劲</w:t>
      </w:r>
    </w:p>
    <w:p w:rsidR="00492E81" w:rsidRPr="00492E81" w:rsidRDefault="00492E81" w:rsidP="00492E81">
      <w:pPr>
        <w:spacing w:line="440" w:lineRule="exact"/>
        <w:ind w:firstLineChars="200" w:firstLine="422"/>
        <w:rPr>
          <w:b/>
        </w:rPr>
      </w:pPr>
      <w:r w:rsidRPr="00492E81">
        <w:rPr>
          <w:rFonts w:hint="eastAsia"/>
          <w:b/>
        </w:rPr>
        <w:t>●供需：供需矛盾明显，库存继续攀升</w:t>
      </w:r>
    </w:p>
    <w:p w:rsidR="00492E81" w:rsidRPr="00492E81" w:rsidRDefault="00492E81" w:rsidP="00492E81">
      <w:pPr>
        <w:spacing w:line="440" w:lineRule="exact"/>
        <w:ind w:firstLineChars="200" w:firstLine="422"/>
        <w:rPr>
          <w:b/>
        </w:rPr>
      </w:pPr>
      <w:r w:rsidRPr="00492E81">
        <w:rPr>
          <w:rFonts w:hint="eastAsia"/>
          <w:b/>
        </w:rPr>
        <w:t>●宏观：宏观政策提振，淡季保持韧性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●综合观点：本周（</w:t>
      </w:r>
      <w:r w:rsidRPr="00492E81">
        <w:rPr>
          <w:rFonts w:hint="eastAsia"/>
        </w:rPr>
        <w:t>7.20-7.24</w:t>
      </w:r>
      <w:r w:rsidRPr="00492E81">
        <w:rPr>
          <w:rFonts w:hint="eastAsia"/>
        </w:rPr>
        <w:t>）在期螺连续走强提振下，国内钢材价格呈震荡上调走势，不同区域略有差异：华东及南方地区雨量逐步减少，成交情况略有好转，钢材价格小幅反弹；北方地区钢材市场则由于价格重心偏高，且南北价格倒挂情况存在，并未继续上调。从库存方面来看，本周钢材库存连续第五周上升，累库速度加快，究其原因一方面是进入</w:t>
      </w:r>
      <w:r w:rsidRPr="00492E81">
        <w:rPr>
          <w:rFonts w:hint="eastAsia"/>
        </w:rPr>
        <w:t>7</w:t>
      </w:r>
      <w:r w:rsidRPr="00492E81">
        <w:rPr>
          <w:rFonts w:hint="eastAsia"/>
        </w:rPr>
        <w:t>月后，在高温及雨季双重影响下，钢材需求整体低迷，刚需尚未放量；另一方面则是钢厂产量居高不下，供给端压力没有下降，在供强需弱的影响下，钢材社会库存保持增势，对钢材现货价格上涨形成明显压制。与此同时，本周原料走势依然强劲：铁矿石高位运行，焦炭止跌反弹，成本支撑力度十分明显。而随着钢厂利润空间被压缩，厂家挺价意愿较强；另外，在宏观政策呵护下，投资需求也对现货也有一定提振。综合来看，目前供强需弱格局未变，在供方相对强势和需方相对疲弱的现状下，钢材商家操作上多持谨慎态度，导致钢材价格频繁震荡，上下空间皆有限。基于此，我们对下周市场行情持中性评价：需求预期尚存，钢价震荡整理。具体来说，国内钢材价格指数下周将在</w:t>
      </w:r>
      <w:r w:rsidRPr="00492E81">
        <w:rPr>
          <w:rFonts w:hint="eastAsia"/>
        </w:rPr>
        <w:t>3850-3950</w:t>
      </w:r>
      <w:r w:rsidRPr="00492E81">
        <w:rPr>
          <w:rFonts w:hint="eastAsia"/>
        </w:rPr>
        <w:t>元区间运行。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一、钢市跟踪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本周（</w:t>
      </w:r>
      <w:r w:rsidRPr="00492E81">
        <w:rPr>
          <w:rFonts w:hint="eastAsia"/>
        </w:rPr>
        <w:t>7.20-7.24</w:t>
      </w:r>
      <w:r w:rsidRPr="00492E81">
        <w:rPr>
          <w:rFonts w:hint="eastAsia"/>
        </w:rPr>
        <w:t>）钢材市场震荡偏强。上半周，受宏观资金扰动，黑色期货市场强势上涨，带动钢材市场小幅跟涨。不过，高温天气下，下游终端用户实际需求偏弱，本周钢材库存环比进一步攀升，供需基本面偏弱不支持钢价持续反弹，下半周钢价重回震荡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整体来看，当前随着期货盘面带涨现货市场，企业利润空间基本持稳，钢厂生产状况正常，短期内检修复产比例相对持平，但因为广东、河北等省前期检修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减产高炉企业本周恢复生产，下周供应或略有上升，增幅变化在</w:t>
      </w:r>
      <w:r w:rsidRPr="00492E81">
        <w:rPr>
          <w:rFonts w:hint="eastAsia"/>
        </w:rPr>
        <w:t>-2</w:t>
      </w:r>
      <w:r w:rsidRPr="00492E81">
        <w:rPr>
          <w:rFonts w:hint="eastAsia"/>
        </w:rPr>
        <w:t>万吨至</w:t>
      </w:r>
      <w:r w:rsidRPr="00492E81">
        <w:rPr>
          <w:rFonts w:hint="eastAsia"/>
        </w:rPr>
        <w:t>5</w:t>
      </w:r>
      <w:r w:rsidRPr="00492E81">
        <w:rPr>
          <w:rFonts w:hint="eastAsia"/>
        </w:rPr>
        <w:t>万吨之间。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本周成交整体呈现先扬后抑趋势，主要在于前期黑色系盘面拉涨，市场交投情绪热烈，投机情绪也有爆发，后期盘面震荡，市场终端实际需求相对走弱。对于下周，当前多数区域已经出梅，但是仍有部分城市遭受洪水侵袭，加之高温天气到来，终端需求或难有明显好转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当前北方需求表现相对稳定，南部地区也已陆续出梅，虽仍有城市遭受洪水侵袭，但国家今年货币政策宽松、稳健；另一方面国家也在推动基建建设，市场对于后市需求预期向好。不过当前产量高位向稳，本周厂库、社库仍在增加，价格上涨压力重重，这也导致当前商家心态较为谨慎，正常出货降险操作仍偏主流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lastRenderedPageBreak/>
        <w:t>据中央气象台网站消息，</w:t>
      </w:r>
      <w:r w:rsidRPr="00492E81">
        <w:rPr>
          <w:rFonts w:hint="eastAsia"/>
        </w:rPr>
        <w:t>25</w:t>
      </w:r>
      <w:r w:rsidRPr="00492E81">
        <w:rPr>
          <w:rFonts w:hint="eastAsia"/>
        </w:rPr>
        <w:t>日至</w:t>
      </w:r>
      <w:r w:rsidRPr="00492E81">
        <w:rPr>
          <w:rFonts w:hint="eastAsia"/>
        </w:rPr>
        <w:t>27</w:t>
      </w:r>
      <w:r w:rsidRPr="00492E81">
        <w:rPr>
          <w:rFonts w:hint="eastAsia"/>
        </w:rPr>
        <w:t>日，西北地区东南部、西南地区东部、江汉、江淮、江南北部等地将有大到暴雨、局部大暴雨，并伴有短时强降水，局地有雷暴大风等强对流天气。未来三天，华南、江南、京津冀等地有</w:t>
      </w:r>
      <w:r w:rsidRPr="00492E81">
        <w:rPr>
          <w:rFonts w:hint="eastAsia"/>
        </w:rPr>
        <w:t>35</w:t>
      </w:r>
      <w:r w:rsidRPr="00492E81">
        <w:rPr>
          <w:rFonts w:hint="eastAsia"/>
        </w:rPr>
        <w:t>℃以上高温天气。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高温天气对钢市的影响，一方面增加工地作业难度；另一方面，用工须缩短劳动者连续作业时间，并缩减室外露天作业安排，进而干扰工程进度。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本周钢价先涨后跌，受中美局势影响，宏观风险增加，钢价有短期回调的压力，但整体来看，政策托底预期仍在，且原料端支撑钢厂挺价意愿较强，预计下周钢价震荡偏弱，跌幅有限。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上海市场：本周上海钢材价格震荡上行，截至</w:t>
      </w:r>
      <w:r w:rsidRPr="00492E81">
        <w:rPr>
          <w:rFonts w:hint="eastAsia"/>
        </w:rPr>
        <w:t>7</w:t>
      </w:r>
      <w:r w:rsidRPr="00492E81">
        <w:rPr>
          <w:rFonts w:hint="eastAsia"/>
        </w:rPr>
        <w:t>月</w:t>
      </w:r>
      <w:r w:rsidRPr="00492E81">
        <w:rPr>
          <w:rFonts w:hint="eastAsia"/>
        </w:rPr>
        <w:t>24</w:t>
      </w:r>
      <w:r w:rsidRPr="00492E81">
        <w:rPr>
          <w:rFonts w:hint="eastAsia"/>
        </w:rPr>
        <w:t>日，钢材价格指数报在</w:t>
      </w:r>
      <w:r w:rsidRPr="00492E81">
        <w:rPr>
          <w:rFonts w:hint="eastAsia"/>
        </w:rPr>
        <w:t>3900</w:t>
      </w:r>
      <w:r w:rsidRPr="00492E81">
        <w:rPr>
          <w:rFonts w:hint="eastAsia"/>
        </w:rPr>
        <w:t>，较上周末上涨</w:t>
      </w:r>
      <w:r w:rsidRPr="00492E81">
        <w:rPr>
          <w:rFonts w:hint="eastAsia"/>
        </w:rPr>
        <w:t>30</w:t>
      </w:r>
      <w:r w:rsidRPr="00492E81">
        <w:rPr>
          <w:rFonts w:hint="eastAsia"/>
        </w:rPr>
        <w:t>。市场反馈，周初开市，上海钢材价格小幅高开。随着阴雨天气暂告一段落，市场成交较上周有所好转。周中在期螺连续推高的提振下，商家看涨意愿高涨，本地建材明显上调，累计涨幅在</w:t>
      </w:r>
      <w:r w:rsidRPr="00492E81">
        <w:rPr>
          <w:rFonts w:hint="eastAsia"/>
        </w:rPr>
        <w:t>30-50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吨。然而价格拉高后，终端观望情绪增加，成交表现未能跟进，下半周钢材涨势逐步收窄。从库存方面来看，本地钢材库存连续</w:t>
      </w:r>
      <w:r w:rsidRPr="00492E81">
        <w:rPr>
          <w:rFonts w:hint="eastAsia"/>
        </w:rPr>
        <w:t>5</w:t>
      </w:r>
      <w:r w:rsidRPr="00492E81">
        <w:rPr>
          <w:rFonts w:hint="eastAsia"/>
        </w:rPr>
        <w:t>周上升，一方面是需求迟迟未见放量，在雨季与高温交替影响下，本地成交持续低迷；另一方是钢厂产量止跌反弹，供给压力不断放大。因此在库存高位运行下，对当前现货价格有一定抑制作用。预计下周上海钢材市场仍价格以区间震荡为主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北京市场：本周北京钢材市场现货价格维持窄幅波动，整体较上周持稳。上半周，本地市场受下游需求偏弱及上游供应量增加影响，贸易商销售压力加大，现货价格小幅回调</w:t>
      </w:r>
      <w:r w:rsidRPr="00492E81">
        <w:rPr>
          <w:rFonts w:hint="eastAsia"/>
        </w:rPr>
        <w:t>10-20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吨。下半周，受唐山钢坯连续拉涨及期螺震荡大幅走强等刺激，市场刚需及投机商需求明显活跃，成交放量带动现货价格再次回涨</w:t>
      </w:r>
      <w:r w:rsidRPr="00492E81">
        <w:rPr>
          <w:rFonts w:hint="eastAsia"/>
        </w:rPr>
        <w:t>10-20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吨。另外，目前北京建材库存</w:t>
      </w:r>
      <w:r w:rsidRPr="00492E81">
        <w:rPr>
          <w:rFonts w:hint="eastAsia"/>
        </w:rPr>
        <w:t>49</w:t>
      </w:r>
      <w:r w:rsidRPr="00492E81">
        <w:rPr>
          <w:rFonts w:hint="eastAsia"/>
        </w:rPr>
        <w:t>万吨左右，较上周继续增加</w:t>
      </w:r>
      <w:r w:rsidRPr="00492E81">
        <w:rPr>
          <w:rFonts w:hint="eastAsia"/>
        </w:rPr>
        <w:t>3</w:t>
      </w:r>
      <w:r w:rsidRPr="00492E81">
        <w:rPr>
          <w:rFonts w:hint="eastAsia"/>
        </w:rPr>
        <w:t>万。市场盘螺库存低位，特别是</w:t>
      </w:r>
      <w:r w:rsidRPr="00492E81">
        <w:rPr>
          <w:rFonts w:hint="eastAsia"/>
        </w:rPr>
        <w:t>8mm</w:t>
      </w:r>
      <w:r w:rsidRPr="00492E81">
        <w:rPr>
          <w:rFonts w:hint="eastAsia"/>
        </w:rPr>
        <w:t>盘螺出现短缺，较正常报价高</w:t>
      </w:r>
      <w:r w:rsidRPr="00492E81">
        <w:rPr>
          <w:rFonts w:hint="eastAsia"/>
        </w:rPr>
        <w:t>80-100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吨。考虑到实际需求放缓，库存压力逐步显现，预计下周北京钢材价格维持高位震荡偏弱运行为主。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杭州市场：本周杭州钢材行情震荡走高，杭州市场沙钢</w:t>
      </w:r>
      <w:r w:rsidRPr="00492E81">
        <w:rPr>
          <w:rFonts w:hint="eastAsia"/>
        </w:rPr>
        <w:t>16-25mm</w:t>
      </w:r>
      <w:r w:rsidRPr="00492E81">
        <w:rPr>
          <w:rFonts w:hint="eastAsia"/>
        </w:rPr>
        <w:t>螺纹钢主流报价在</w:t>
      </w:r>
      <w:r w:rsidRPr="00492E81">
        <w:rPr>
          <w:rFonts w:hint="eastAsia"/>
        </w:rPr>
        <w:t>3710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吨，永钢、中天、申特等同规格资源</w:t>
      </w:r>
      <w:r w:rsidRPr="00492E81">
        <w:rPr>
          <w:rFonts w:hint="eastAsia"/>
        </w:rPr>
        <w:t>3650-3700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吨；永钢、中天、沙钢等盘螺价格</w:t>
      </w:r>
      <w:r w:rsidRPr="00492E81">
        <w:rPr>
          <w:rFonts w:hint="eastAsia"/>
        </w:rPr>
        <w:t>3940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吨左右；合格品螺纹售价在</w:t>
      </w:r>
      <w:r w:rsidRPr="00492E81">
        <w:rPr>
          <w:rFonts w:hint="eastAsia"/>
        </w:rPr>
        <w:t>3560-3630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吨，盘螺</w:t>
      </w:r>
      <w:r w:rsidRPr="00492E81">
        <w:rPr>
          <w:rFonts w:hint="eastAsia"/>
        </w:rPr>
        <w:t>3800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吨左右。周初，期螺合约走势疲软，终端下游按需备货，市场成交一般，钢价略有松动。周中，黑色盘面接连上涨，商家情绪得到提振，交易明显好转，钢价小幅抬升；沙钢下旬价格政策坚挺，对螺纹追补</w:t>
      </w:r>
      <w:r w:rsidRPr="00492E81">
        <w:rPr>
          <w:rFonts w:hint="eastAsia"/>
        </w:rPr>
        <w:t>120</w:t>
      </w:r>
      <w:r w:rsidRPr="00492E81">
        <w:rPr>
          <w:rFonts w:hint="eastAsia"/>
        </w:rPr>
        <w:t>元。临近周末，市场交投尚可，多数商家以稳为主。库存方面，截止本周五，杭州螺纹钢库存量在</w:t>
      </w:r>
      <w:r w:rsidRPr="00492E81">
        <w:rPr>
          <w:rFonts w:hint="eastAsia"/>
        </w:rPr>
        <w:t>106</w:t>
      </w:r>
      <w:r w:rsidRPr="00492E81">
        <w:rPr>
          <w:rFonts w:hint="eastAsia"/>
        </w:rPr>
        <w:t>万吨，周环比增加</w:t>
      </w:r>
      <w:r w:rsidRPr="00492E81">
        <w:rPr>
          <w:rFonts w:hint="eastAsia"/>
        </w:rPr>
        <w:t>0.1</w:t>
      </w:r>
      <w:r w:rsidRPr="00492E81">
        <w:rPr>
          <w:rFonts w:hint="eastAsia"/>
        </w:rPr>
        <w:t>万吨。考虑后面几天雨水偏多，预计，下周杭州钢市窄幅震荡盘整为主。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广州市场：本周广州市场钢材价格先抑后扬，据市场反馈，周初开市，黑色系期货震荡下行，加之需求不及预期，本地市场价格小幅回落；周中，期螺反弹，外围市场价格出现上涨，本地报价整体上扬；周四以后，本地主导资源价格维稳，商家推涨情绪不强，报价持稳观望。库存方面，截至</w:t>
      </w:r>
      <w:r w:rsidRPr="00492E81">
        <w:rPr>
          <w:rFonts w:hint="eastAsia"/>
        </w:rPr>
        <w:t>7</w:t>
      </w:r>
      <w:r w:rsidRPr="00492E81">
        <w:rPr>
          <w:rFonts w:hint="eastAsia"/>
        </w:rPr>
        <w:t>月</w:t>
      </w:r>
      <w:r w:rsidRPr="00492E81">
        <w:rPr>
          <w:rFonts w:hint="eastAsia"/>
        </w:rPr>
        <w:t>22</w:t>
      </w:r>
      <w:r w:rsidRPr="00492E81">
        <w:rPr>
          <w:rFonts w:hint="eastAsia"/>
        </w:rPr>
        <w:t>日，样本仓库建材存量为</w:t>
      </w:r>
      <w:r w:rsidRPr="00492E81">
        <w:rPr>
          <w:rFonts w:hint="eastAsia"/>
        </w:rPr>
        <w:t>138.28</w:t>
      </w:r>
      <w:r w:rsidRPr="00492E81">
        <w:rPr>
          <w:rFonts w:hint="eastAsia"/>
        </w:rPr>
        <w:t>万吨，较上周（</w:t>
      </w:r>
      <w:r w:rsidRPr="00492E81">
        <w:rPr>
          <w:rFonts w:hint="eastAsia"/>
        </w:rPr>
        <w:t>146.89</w:t>
      </w:r>
      <w:r w:rsidRPr="00492E81">
        <w:rPr>
          <w:rFonts w:hint="eastAsia"/>
        </w:rPr>
        <w:t>万吨）下降</w:t>
      </w:r>
      <w:r w:rsidRPr="00492E81">
        <w:rPr>
          <w:rFonts w:hint="eastAsia"/>
        </w:rPr>
        <w:t>8.61</w:t>
      </w:r>
      <w:r w:rsidRPr="00492E81">
        <w:rPr>
          <w:rFonts w:hint="eastAsia"/>
        </w:rPr>
        <w:t>万吨，较上年同期（</w:t>
      </w:r>
      <w:r w:rsidRPr="00492E81">
        <w:rPr>
          <w:rFonts w:hint="eastAsia"/>
        </w:rPr>
        <w:t>105.2</w:t>
      </w:r>
      <w:r w:rsidRPr="00492E81">
        <w:rPr>
          <w:rFonts w:hint="eastAsia"/>
        </w:rPr>
        <w:t>万吨）增加</w:t>
      </w:r>
      <w:r w:rsidRPr="00492E81">
        <w:rPr>
          <w:rFonts w:hint="eastAsia"/>
        </w:rPr>
        <w:t>33.08</w:t>
      </w:r>
      <w:r w:rsidRPr="00492E81">
        <w:rPr>
          <w:rFonts w:hint="eastAsia"/>
        </w:rPr>
        <w:lastRenderedPageBreak/>
        <w:t>万吨。其中，螺纹钢库存</w:t>
      </w:r>
      <w:r w:rsidRPr="00492E81">
        <w:rPr>
          <w:rFonts w:hint="eastAsia"/>
        </w:rPr>
        <w:t>91.46</w:t>
      </w:r>
      <w:r w:rsidRPr="00492E81">
        <w:rPr>
          <w:rFonts w:hint="eastAsia"/>
        </w:rPr>
        <w:t>万吨，较上周（</w:t>
      </w:r>
      <w:r w:rsidRPr="00492E81">
        <w:rPr>
          <w:rFonts w:hint="eastAsia"/>
        </w:rPr>
        <w:t>96.11</w:t>
      </w:r>
      <w:r w:rsidRPr="00492E81">
        <w:rPr>
          <w:rFonts w:hint="eastAsia"/>
        </w:rPr>
        <w:t>万吨）减少</w:t>
      </w:r>
      <w:r w:rsidRPr="00492E81">
        <w:rPr>
          <w:rFonts w:hint="eastAsia"/>
        </w:rPr>
        <w:t>4.65</w:t>
      </w:r>
      <w:r w:rsidRPr="00492E81">
        <w:rPr>
          <w:rFonts w:hint="eastAsia"/>
        </w:rPr>
        <w:t>万吨，线材和盘螺库存</w:t>
      </w:r>
      <w:r w:rsidRPr="00492E81">
        <w:rPr>
          <w:rFonts w:hint="eastAsia"/>
        </w:rPr>
        <w:t>46.82</w:t>
      </w:r>
      <w:r w:rsidRPr="00492E81">
        <w:rPr>
          <w:rFonts w:hint="eastAsia"/>
        </w:rPr>
        <w:t>万吨，较上周（</w:t>
      </w:r>
      <w:r w:rsidRPr="00492E81">
        <w:rPr>
          <w:rFonts w:hint="eastAsia"/>
        </w:rPr>
        <w:t>50.78</w:t>
      </w:r>
      <w:r w:rsidRPr="00492E81">
        <w:rPr>
          <w:rFonts w:hint="eastAsia"/>
        </w:rPr>
        <w:t>万吨）减少</w:t>
      </w:r>
      <w:r w:rsidRPr="00492E81">
        <w:rPr>
          <w:rFonts w:hint="eastAsia"/>
        </w:rPr>
        <w:t>3.96</w:t>
      </w:r>
      <w:r w:rsidRPr="00492E81">
        <w:rPr>
          <w:rFonts w:hint="eastAsia"/>
        </w:rPr>
        <w:t>万吨。综合来看，近期外省资源到货有限，同时本地厂库压力不大，整体供应没有放量，市场抗跌性较强。不过，当前仍然处于需求淡季，价格反弹空间有限，预计下周广州钢材价格维持盘整运行。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二、成本分析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1</w:t>
      </w:r>
      <w:r w:rsidRPr="00492E81">
        <w:rPr>
          <w:rFonts w:hint="eastAsia"/>
        </w:rPr>
        <w:t>、本周钢厂调价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本周（</w:t>
      </w:r>
      <w:r w:rsidRPr="00492E81">
        <w:rPr>
          <w:rFonts w:hint="eastAsia"/>
        </w:rPr>
        <w:t>7.20-7.24</w:t>
      </w:r>
      <w:r w:rsidRPr="00492E81">
        <w:rPr>
          <w:rFonts w:hint="eastAsia"/>
        </w:rPr>
        <w:t>）国内钢厂出厂价格以上调为主，在期螺连续走强以及原料高位运行的提振下，钢厂出厂价格顺势推高。虽然下半周部分钢厂出现回调，但总体依然较为坚挺。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唐山地区</w:t>
      </w:r>
      <w:r w:rsidRPr="00492E81">
        <w:rPr>
          <w:rFonts w:hint="eastAsia"/>
        </w:rPr>
        <w:t>10</w:t>
      </w:r>
      <w:r w:rsidRPr="00492E81">
        <w:rPr>
          <w:rFonts w:hint="eastAsia"/>
        </w:rPr>
        <w:t>家样本钢厂平均铁水不含税成本为</w:t>
      </w:r>
      <w:r w:rsidRPr="00492E81">
        <w:rPr>
          <w:rFonts w:hint="eastAsia"/>
        </w:rPr>
        <w:t>2292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吨，平均钢坯含税成本</w:t>
      </w:r>
      <w:r w:rsidRPr="00492E81">
        <w:rPr>
          <w:rFonts w:hint="eastAsia"/>
        </w:rPr>
        <w:t>3011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吨，周比上调</w:t>
      </w:r>
      <w:r w:rsidRPr="00492E81">
        <w:rPr>
          <w:rFonts w:hint="eastAsia"/>
        </w:rPr>
        <w:t>20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吨。与</w:t>
      </w:r>
      <w:r w:rsidRPr="00492E81">
        <w:rPr>
          <w:rFonts w:hint="eastAsia"/>
        </w:rPr>
        <w:t>7</w:t>
      </w:r>
      <w:r w:rsidRPr="00492E81">
        <w:rPr>
          <w:rFonts w:hint="eastAsia"/>
        </w:rPr>
        <w:t>月</w:t>
      </w:r>
      <w:r w:rsidRPr="00492E81">
        <w:rPr>
          <w:rFonts w:hint="eastAsia"/>
        </w:rPr>
        <w:t>24</w:t>
      </w:r>
      <w:r w:rsidRPr="00492E81">
        <w:rPr>
          <w:rFonts w:hint="eastAsia"/>
        </w:rPr>
        <w:t>日普方坯价格</w:t>
      </w:r>
      <w:r w:rsidRPr="00492E81">
        <w:rPr>
          <w:rFonts w:hint="eastAsia"/>
        </w:rPr>
        <w:t>3400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吨相比，钢厂平均毛利润约</w:t>
      </w:r>
      <w:r w:rsidRPr="00492E81">
        <w:rPr>
          <w:rFonts w:hint="eastAsia"/>
        </w:rPr>
        <w:t>389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吨，周比下调</w:t>
      </w:r>
      <w:r w:rsidRPr="00492E81">
        <w:rPr>
          <w:rFonts w:hint="eastAsia"/>
        </w:rPr>
        <w:t>30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上周五钢厂价格弱稳整理，受中美关系恶化影响，期现市场情绪均有显谨慎，期螺走势宽幅震荡，影响现货避险升温，后市看法不一，整体成交有限，现货商家调整出货为主，考虑终端需求表现一般，预计短期钢厂价格仍将小幅波动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2</w:t>
      </w:r>
      <w:r w:rsidRPr="00492E81">
        <w:rPr>
          <w:rFonts w:hint="eastAsia"/>
        </w:rPr>
        <w:t>、原材料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本周（</w:t>
      </w:r>
      <w:r w:rsidRPr="00492E81">
        <w:rPr>
          <w:rFonts w:hint="eastAsia"/>
        </w:rPr>
        <w:t>7.20-7.24</w:t>
      </w:r>
      <w:r w:rsidRPr="00492E81">
        <w:rPr>
          <w:rFonts w:hint="eastAsia"/>
        </w:rPr>
        <w:t>）国内原料价格涨跌互现，其中钢坯、铁精粉价格小幅上调，而焦炭第三轮下跌基本落实，废钢价格保持平稳。分品种来看：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废钢市场：本周国内废钢市场先弱后强，整体持稳运行。具体表现为华东地区废钢价格整体持稳，钢厂到货量较上周有所下降，但整体依旧高位，但随着钢价走强，贸易商惜售心态再起，山东日照、石横等钢企拉涨</w:t>
      </w:r>
      <w:r w:rsidRPr="00492E81">
        <w:rPr>
          <w:rFonts w:hint="eastAsia"/>
        </w:rPr>
        <w:t>30-50</w:t>
      </w:r>
      <w:r w:rsidRPr="00492E81">
        <w:rPr>
          <w:rFonts w:hint="eastAsia"/>
        </w:rPr>
        <w:t>元</w:t>
      </w:r>
      <w:r w:rsidRPr="00492E81">
        <w:rPr>
          <w:rFonts w:hint="eastAsia"/>
        </w:rPr>
        <w:t>/</w:t>
      </w:r>
      <w:r w:rsidRPr="00492E81">
        <w:rPr>
          <w:rFonts w:hint="eastAsia"/>
        </w:rPr>
        <w:t>吨吸货，其他主要钢企持稳观望。综合来看，国内废钢资源依旧偏紧，钢企对废钢需求高稳且铁水成本高位继续支撑当前废钢高价运行，考虑到当前钢厂利润偏低特别是电炉钢基本处于盈亏边缘，废钢价格高位承压，预计下周国内废钢市场维持高位震荡盘整为主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铁矿石市场：本周国内铁精粉价格多数上涨，主要进口矿持续攀高，部分钢企主动下调外矿配比，铁精粉市场需求比较稳定等。从需求来看，本周高炉开工率</w:t>
      </w:r>
      <w:r w:rsidRPr="00492E81">
        <w:rPr>
          <w:rFonts w:hint="eastAsia"/>
        </w:rPr>
        <w:t>91.02%</w:t>
      </w:r>
      <w:r w:rsidRPr="00492E81">
        <w:rPr>
          <w:rFonts w:hint="eastAsia"/>
        </w:rPr>
        <w:t>，周环比增加</w:t>
      </w:r>
      <w:r w:rsidRPr="00492E81">
        <w:rPr>
          <w:rFonts w:hint="eastAsia"/>
        </w:rPr>
        <w:t>0.26%</w:t>
      </w:r>
      <w:r w:rsidRPr="00492E81">
        <w:rPr>
          <w:rFonts w:hint="eastAsia"/>
        </w:rPr>
        <w:t>，同比去年增加</w:t>
      </w:r>
      <w:r w:rsidRPr="00492E81">
        <w:rPr>
          <w:rFonts w:hint="eastAsia"/>
        </w:rPr>
        <w:t>5.08%</w:t>
      </w:r>
      <w:r w:rsidRPr="00492E81">
        <w:rPr>
          <w:rFonts w:hint="eastAsia"/>
        </w:rPr>
        <w:t>，铁水达产率处于高位，考虑原料成本核算，钢企询盘集中在</w:t>
      </w:r>
      <w:r w:rsidRPr="00492E81">
        <w:rPr>
          <w:rFonts w:hint="eastAsia"/>
        </w:rPr>
        <w:t>PB</w:t>
      </w:r>
      <w:r w:rsidRPr="00492E81">
        <w:rPr>
          <w:rFonts w:hint="eastAsia"/>
        </w:rPr>
        <w:t>粉、超特粉等中低品粉，部分钢企增加国产铁精粉采购量，但中间商基于需求较好，挺价意识较强。总体来看，南方雨水明显减弱，终端采购需求向好，高炉达产率居于高位，预计下周国内铁矿石市场仍将高位震荡为主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三、供给和需求分析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据跟踪的数据显示，本周（</w:t>
      </w:r>
      <w:r w:rsidRPr="00492E81">
        <w:rPr>
          <w:rFonts w:hint="eastAsia"/>
        </w:rPr>
        <w:t>7.20-7.24</w:t>
      </w:r>
      <w:r w:rsidRPr="00492E81">
        <w:rPr>
          <w:rFonts w:hint="eastAsia"/>
        </w:rPr>
        <w:t>）国内终端需求表现疲软，虽然华东、南方地区降雨量逐步减少，但随着高温接踵而来，市场成交并没有明显起色；而北方及西南地区前期需求释放完毕，短期并无新的增长点，总体成交表现平平。据了解，市场对于后期需求改善有一定预期，在宏观“六保”、“六稳”政策提振下，下半年基建投资力度持续放大以及房地产新开工率增加等，在接下来几个月需求端表现不会太差，</w:t>
      </w:r>
      <w:r w:rsidRPr="00492E81">
        <w:rPr>
          <w:rFonts w:hint="eastAsia"/>
        </w:rPr>
        <w:lastRenderedPageBreak/>
        <w:t>淡季不淡的情况或将显现。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从库存情况来看，本周上海螺纹钢库存</w:t>
      </w:r>
      <w:r w:rsidRPr="00492E81">
        <w:rPr>
          <w:rFonts w:hint="eastAsia"/>
        </w:rPr>
        <w:t>43.17</w:t>
      </w:r>
      <w:r w:rsidRPr="00492E81">
        <w:rPr>
          <w:rFonts w:hint="eastAsia"/>
        </w:rPr>
        <w:t>万吨，环比上周上升</w:t>
      </w:r>
      <w:r w:rsidRPr="00492E81">
        <w:rPr>
          <w:rFonts w:hint="eastAsia"/>
        </w:rPr>
        <w:t>4.52</w:t>
      </w:r>
      <w:r w:rsidRPr="00492E81">
        <w:rPr>
          <w:rFonts w:hint="eastAsia"/>
        </w:rPr>
        <w:t>万吨；从全国库存统计来看，主要城市螺纹钢库存环比上升</w:t>
      </w:r>
      <w:r w:rsidRPr="00492E81">
        <w:rPr>
          <w:rFonts w:hint="eastAsia"/>
        </w:rPr>
        <w:t>12.95</w:t>
      </w:r>
      <w:r w:rsidRPr="00492E81">
        <w:rPr>
          <w:rFonts w:hint="eastAsia"/>
        </w:rPr>
        <w:t>万吨，线材库存环比上周下降</w:t>
      </w:r>
      <w:r w:rsidRPr="00492E81">
        <w:rPr>
          <w:rFonts w:hint="eastAsia"/>
        </w:rPr>
        <w:t>0.86</w:t>
      </w:r>
      <w:r w:rsidRPr="00492E81">
        <w:rPr>
          <w:rFonts w:hint="eastAsia"/>
        </w:rPr>
        <w:t>万吨。本周全国钢材社会库存继续增加，增幅有所趋缓。其中，华东地区螺纹钢存量最多，西南地区螺纹库存增幅最大。建材库存连续五周上升，一方面是需求表现持续低迷，另一方面则是建筑钢产量居高不下。随着供需矛盾日益凸显，后期去库存难度不断放大，对当前现货形成明显压制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四、宏观方面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1</w:t>
      </w:r>
      <w:r w:rsidRPr="00492E81">
        <w:rPr>
          <w:rFonts w:hint="eastAsia"/>
        </w:rPr>
        <w:t>、土地市场下半年热度不减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7</w:t>
      </w:r>
      <w:r w:rsidRPr="00492E81">
        <w:rPr>
          <w:rFonts w:hint="eastAsia"/>
        </w:rPr>
        <w:t>月中旬以来，北京、南京、武汉等城市均有大规模土拍，尽管出让土地的区位不如上半年优越，但综合属性相对较好，吸引了多家房企竞拍。其中竞争最激烈的武汉经开地块，经过</w:t>
      </w:r>
      <w:r w:rsidRPr="00492E81">
        <w:rPr>
          <w:rFonts w:hint="eastAsia"/>
        </w:rPr>
        <w:t>258</w:t>
      </w:r>
      <w:r w:rsidRPr="00492E81">
        <w:rPr>
          <w:rFonts w:hint="eastAsia"/>
        </w:rPr>
        <w:t>轮的激烈竞价才出让成功，土地溢价率高达</w:t>
      </w:r>
      <w:r w:rsidRPr="00492E81">
        <w:rPr>
          <w:rFonts w:hint="eastAsia"/>
        </w:rPr>
        <w:t>87%</w:t>
      </w:r>
      <w:r w:rsidRPr="00492E81">
        <w:rPr>
          <w:rFonts w:hint="eastAsia"/>
        </w:rPr>
        <w:t>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2</w:t>
      </w:r>
      <w:r w:rsidRPr="00492E81">
        <w:rPr>
          <w:rFonts w:hint="eastAsia"/>
        </w:rPr>
        <w:t>、</w:t>
      </w:r>
      <w:r w:rsidRPr="00492E81">
        <w:rPr>
          <w:rFonts w:hint="eastAsia"/>
        </w:rPr>
        <w:t>25</w:t>
      </w:r>
      <w:r w:rsidRPr="00492E81">
        <w:rPr>
          <w:rFonts w:hint="eastAsia"/>
        </w:rPr>
        <w:t>省份公布经济半年报</w:t>
      </w:r>
      <w:r w:rsidRPr="00492E81">
        <w:rPr>
          <w:rFonts w:hint="eastAsia"/>
        </w:rPr>
        <w:t xml:space="preserve"> 14</w:t>
      </w:r>
      <w:r w:rsidRPr="00492E81">
        <w:rPr>
          <w:rFonts w:hint="eastAsia"/>
        </w:rPr>
        <w:t>省份</w:t>
      </w:r>
      <w:r w:rsidRPr="00492E81">
        <w:rPr>
          <w:rFonts w:hint="eastAsia"/>
        </w:rPr>
        <w:t>GDP</w:t>
      </w:r>
      <w:r w:rsidRPr="00492E81">
        <w:rPr>
          <w:rFonts w:hint="eastAsia"/>
        </w:rPr>
        <w:t>增长由负转正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各省份经济半年报陆续出炉。截至</w:t>
      </w:r>
      <w:r w:rsidRPr="00492E81">
        <w:rPr>
          <w:rFonts w:hint="eastAsia"/>
        </w:rPr>
        <w:t>7</w:t>
      </w:r>
      <w:r w:rsidRPr="00492E81">
        <w:rPr>
          <w:rFonts w:hint="eastAsia"/>
        </w:rPr>
        <w:t>月</w:t>
      </w:r>
      <w:r w:rsidRPr="00492E81">
        <w:rPr>
          <w:rFonts w:hint="eastAsia"/>
        </w:rPr>
        <w:t>21</w:t>
      </w:r>
      <w:r w:rsidRPr="00492E81">
        <w:rPr>
          <w:rFonts w:hint="eastAsia"/>
        </w:rPr>
        <w:t>日，全国至少已有</w:t>
      </w:r>
      <w:r w:rsidRPr="00492E81">
        <w:rPr>
          <w:rFonts w:hint="eastAsia"/>
        </w:rPr>
        <w:t>25</w:t>
      </w:r>
      <w:r w:rsidRPr="00492E81">
        <w:rPr>
          <w:rFonts w:hint="eastAsia"/>
        </w:rPr>
        <w:t>个省区市发布了</w:t>
      </w:r>
      <w:r w:rsidRPr="00492E81">
        <w:rPr>
          <w:rFonts w:hint="eastAsia"/>
        </w:rPr>
        <w:t>2020</w:t>
      </w:r>
      <w:r w:rsidRPr="00492E81">
        <w:rPr>
          <w:rFonts w:hint="eastAsia"/>
        </w:rPr>
        <w:t>年上半年经济数据。其中，</w:t>
      </w:r>
      <w:r w:rsidRPr="00492E81">
        <w:rPr>
          <w:rFonts w:hint="eastAsia"/>
        </w:rPr>
        <w:t>14</w:t>
      </w:r>
      <w:r w:rsidRPr="00492E81">
        <w:rPr>
          <w:rFonts w:hint="eastAsia"/>
        </w:rPr>
        <w:t>个省份经济增长实现由负转正。广东</w:t>
      </w:r>
      <w:r w:rsidRPr="00492E81">
        <w:rPr>
          <w:rFonts w:hint="eastAsia"/>
        </w:rPr>
        <w:t>GDP</w:t>
      </w:r>
      <w:r w:rsidRPr="00492E81">
        <w:rPr>
          <w:rFonts w:hint="eastAsia"/>
        </w:rPr>
        <w:t>总量依然位居全国第一，不过第二名的江苏与之差距大幅缩小。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3</w:t>
      </w:r>
      <w:r w:rsidRPr="00492E81">
        <w:rPr>
          <w:rFonts w:hint="eastAsia"/>
        </w:rPr>
        <w:t>、工信部：二季度以来工业经济稳步回升</w:t>
      </w:r>
      <w:r w:rsidRPr="00492E81">
        <w:rPr>
          <w:rFonts w:hint="eastAsia"/>
        </w:rPr>
        <w:t xml:space="preserve"> </w:t>
      </w:r>
      <w:r w:rsidRPr="00492E81">
        <w:rPr>
          <w:rFonts w:hint="eastAsia"/>
        </w:rPr>
        <w:t>经济运行初步判断已回归正常轨道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工业运行状况明显改善。着力打通产业链“堵点”“断点”，推动固链强链补链，带动上下游企业协同复工复产，工业生产基本回归正轨，上半年规模以上工业增加值同比下降</w:t>
      </w:r>
      <w:r w:rsidRPr="00492E81">
        <w:rPr>
          <w:rFonts w:hint="eastAsia"/>
        </w:rPr>
        <w:t>1.3%</w:t>
      </w:r>
      <w:r w:rsidRPr="00492E81">
        <w:rPr>
          <w:rFonts w:hint="eastAsia"/>
        </w:rPr>
        <w:t>，降幅比一季度收窄</w:t>
      </w:r>
      <w:r w:rsidRPr="00492E81">
        <w:rPr>
          <w:rFonts w:hint="eastAsia"/>
        </w:rPr>
        <w:t>7.1</w:t>
      </w:r>
      <w:r w:rsidRPr="00492E81">
        <w:rPr>
          <w:rFonts w:hint="eastAsia"/>
        </w:rPr>
        <w:t>个百分点，二季度同比增长</w:t>
      </w:r>
      <w:r w:rsidRPr="00492E81">
        <w:rPr>
          <w:rFonts w:hint="eastAsia"/>
        </w:rPr>
        <w:t>4.4%</w:t>
      </w:r>
      <w:r w:rsidRPr="00492E81">
        <w:rPr>
          <w:rFonts w:hint="eastAsia"/>
        </w:rPr>
        <w:t>，主要经济指标明显改善。</w:t>
      </w:r>
    </w:p>
    <w:p w:rsidR="00492E81" w:rsidRPr="00492E81" w:rsidRDefault="00492E81" w:rsidP="00492E81">
      <w:pPr>
        <w:spacing w:line="440" w:lineRule="exact"/>
        <w:ind w:firstLineChars="200" w:firstLine="420"/>
      </w:pPr>
      <w:r w:rsidRPr="00492E81">
        <w:rPr>
          <w:rFonts w:hint="eastAsia"/>
        </w:rPr>
        <w:t>五、综合观点</w:t>
      </w:r>
    </w:p>
    <w:p w:rsidR="002F3713" w:rsidRDefault="00492E81" w:rsidP="002F3713">
      <w:pPr>
        <w:spacing w:line="440" w:lineRule="exact"/>
        <w:ind w:firstLineChars="200" w:firstLine="420"/>
      </w:pPr>
      <w:r w:rsidRPr="00492E81">
        <w:rPr>
          <w:rFonts w:hint="eastAsia"/>
        </w:rPr>
        <w:t>本周（</w:t>
      </w:r>
      <w:r w:rsidRPr="00492E81">
        <w:rPr>
          <w:rFonts w:hint="eastAsia"/>
        </w:rPr>
        <w:t>7.20-7.24</w:t>
      </w:r>
      <w:r w:rsidRPr="00492E81">
        <w:rPr>
          <w:rFonts w:hint="eastAsia"/>
        </w:rPr>
        <w:t>）在期螺连续走强提振下，国内钢材价格呈震荡上调走势，不同区域略有差异：华东及南方地区雨量逐步减少，成交情况略有好转，钢材价格小幅反弹；北方地区钢材市场则由于价格重心偏高，且南北价格倒挂情况存在，并未继续上调。从库存方面来看，本周钢材库存连续第五周上升，累库速度加快，究其原因一方面是进入</w:t>
      </w:r>
      <w:r w:rsidRPr="00492E81">
        <w:rPr>
          <w:rFonts w:hint="eastAsia"/>
        </w:rPr>
        <w:t>7</w:t>
      </w:r>
      <w:r w:rsidRPr="00492E81">
        <w:rPr>
          <w:rFonts w:hint="eastAsia"/>
        </w:rPr>
        <w:t>月后，在高温及雨季双重影响下，钢材需求整体低迷，刚需尚未放量；另一方面则是钢厂产量居高不下，供给端压力没有下降，在供强需弱的影响下，钢材社会库存保持增势，对钢材现货价格上涨形成明显压制。与此同时，本周原料走势依然强劲：铁矿石高位运行，焦炭止跌反弹，成本支撑力度十分明显。而随着钢厂利润空间被压缩，厂家挺价意愿较强；另外，在宏观政策呵护下，投资需求也对现货也有一定提振。综合来看，目前供强需弱格局未变，在供方相对强势和需方相对疲弱的现状下，钢材商家操作上多持谨慎态度，导致钢材价格频繁震荡，上下空间皆有限。基于此，我们对下周市场行情持中性评价：需求预期尚存，钢价震荡整理。具体来说，国内钢材价格指数下周将在</w:t>
      </w:r>
      <w:r w:rsidRPr="00492E81">
        <w:rPr>
          <w:rFonts w:hint="eastAsia"/>
        </w:rPr>
        <w:t>3850-3950</w:t>
      </w:r>
      <w:r w:rsidRPr="00492E81">
        <w:rPr>
          <w:rFonts w:hint="eastAsia"/>
        </w:rPr>
        <w:t>元区间运行</w:t>
      </w:r>
      <w:r w:rsidR="00B66DEA" w:rsidRPr="00B66DEA">
        <w:rPr>
          <w:rFonts w:hint="eastAsia"/>
        </w:rPr>
        <w:t>。</w:t>
      </w:r>
    </w:p>
    <w:p w:rsidR="00FB172D" w:rsidRPr="00E67CA2" w:rsidRDefault="00562C80" w:rsidP="00A566CE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29" w:name="_Toc444674210"/>
      <w:bookmarkStart w:id="30" w:name="_Toc452047236"/>
      <w:bookmarkStart w:id="31" w:name="_Toc452365042"/>
      <w:bookmarkStart w:id="32" w:name="_Toc452365203"/>
      <w:bookmarkStart w:id="33" w:name="_Toc46923561"/>
      <w:bookmarkEnd w:id="25"/>
      <w:bookmarkEnd w:id="26"/>
      <w:bookmarkEnd w:id="27"/>
      <w:bookmarkEnd w:id="2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29"/>
      <w:bookmarkEnd w:id="30"/>
      <w:bookmarkEnd w:id="31"/>
      <w:bookmarkEnd w:id="32"/>
      <w:bookmarkEnd w:id="3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4" w:name="_Toc444674211"/>
      <w:bookmarkStart w:id="35" w:name="_Toc452047237"/>
      <w:bookmarkStart w:id="36" w:name="_Toc452365043"/>
      <w:bookmarkStart w:id="37" w:name="_Toc452365204"/>
      <w:bookmarkStart w:id="38" w:name="_Toc46923562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8158A2">
        <w:rPr>
          <w:rFonts w:hint="eastAsia"/>
          <w:color w:val="FF0000"/>
          <w:sz w:val="28"/>
          <w:szCs w:val="28"/>
        </w:rPr>
        <w:t>7月29日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4"/>
      <w:bookmarkEnd w:id="35"/>
      <w:bookmarkEnd w:id="36"/>
      <w:bookmarkEnd w:id="37"/>
      <w:bookmarkEnd w:id="3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不含税2090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不含税2120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不含税2330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不含税2330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不含税2330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不含税2320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不含税2120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不含税2280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不含税2310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2290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2290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不含税2360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不含税2340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sz w:val="18"/>
                <w:szCs w:val="18"/>
              </w:rPr>
              <w:t>36</w:t>
            </w:r>
            <w:r w:rsidRPr="00430E77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当地市场不含税价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不含税2350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00B05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00B050"/>
                <w:sz w:val="18"/>
                <w:szCs w:val="18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不含税2340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不含税2330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/>
                <w:b/>
                <w:color w:val="FF0000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不含税2400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不含税2360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不含税2400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不含税2400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不含税2380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不含税2380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不含税2360</w:t>
            </w:r>
          </w:p>
        </w:tc>
      </w:tr>
      <w:tr w:rsidR="00430E77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哈尔滨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0E77" w:rsidRPr="00430E77" w:rsidRDefault="00430E77" w:rsidP="00430E77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430E77">
              <w:rPr>
                <w:rFonts w:ascii="宋体" w:hAnsi="宋体" w:hint="eastAsia"/>
                <w:sz w:val="18"/>
                <w:szCs w:val="18"/>
              </w:rPr>
              <w:t>不含税2230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39" w:name="_Toc46923563"/>
      <w:bookmarkStart w:id="40" w:name="_Toc335665350"/>
      <w:bookmarkStart w:id="41" w:name="_Toc336528223"/>
      <w:bookmarkStart w:id="4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9"/>
    </w:p>
    <w:p w:rsidR="00FB172D" w:rsidRDefault="00FB172D" w:rsidP="008569BA">
      <w:pPr>
        <w:pStyle w:val="2"/>
        <w:numPr>
          <w:ilvl w:val="0"/>
          <w:numId w:val="6"/>
        </w:numPr>
      </w:pPr>
      <w:bookmarkStart w:id="43" w:name="_Toc452365046"/>
      <w:bookmarkStart w:id="44" w:name="_Toc452365207"/>
      <w:bookmarkStart w:id="45" w:name="_Toc46923564"/>
      <w:r w:rsidRPr="00D26D60">
        <w:rPr>
          <w:rFonts w:hint="eastAsia"/>
        </w:rPr>
        <w:t>全国水泥价格行情</w:t>
      </w:r>
      <w:bookmarkEnd w:id="40"/>
      <w:bookmarkEnd w:id="41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2"/>
      <w:bookmarkEnd w:id="43"/>
      <w:bookmarkEnd w:id="44"/>
      <w:r w:rsidR="002105A2">
        <w:rPr>
          <w:rFonts w:hint="eastAsia"/>
        </w:rPr>
        <w:t>7月第</w:t>
      </w:r>
      <w:r w:rsidR="008158A2">
        <w:rPr>
          <w:rFonts w:hint="eastAsia"/>
        </w:rPr>
        <w:t>4</w:t>
      </w:r>
      <w:r w:rsidR="002105A2">
        <w:rPr>
          <w:rFonts w:hint="eastAsia"/>
        </w:rPr>
        <w:t>周</w:t>
      </w:r>
      <w:r w:rsidR="00D52E01" w:rsidRPr="00D26D60">
        <w:rPr>
          <w:rFonts w:hint="eastAsia"/>
        </w:rPr>
        <w:t>）</w:t>
      </w:r>
      <w:bookmarkEnd w:id="4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16287A">
        <w:trPr>
          <w:trHeight w:val="69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430E77" w:rsidP="00E37B6C">
            <w:pPr>
              <w:jc w:val="center"/>
              <w:rPr>
                <w:b/>
                <w:sz w:val="18"/>
                <w:szCs w:val="18"/>
              </w:rPr>
            </w:pPr>
            <w:r w:rsidRPr="007C0235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57609387" r:id="rId18"/>
              </w:object>
            </w:r>
          </w:p>
        </w:tc>
      </w:tr>
    </w:tbl>
    <w:p w:rsidR="00824EFA" w:rsidRDefault="00824EFA" w:rsidP="00BB60ED">
      <w:pPr>
        <w:pStyle w:val="2"/>
      </w:pPr>
      <w:bookmarkStart w:id="46" w:name="_Toc452365094"/>
      <w:bookmarkStart w:id="47" w:name="_Toc452365255"/>
    </w:p>
    <w:p w:rsidR="00FB0172" w:rsidRDefault="00FB0172" w:rsidP="00BB60ED">
      <w:pPr>
        <w:pStyle w:val="2"/>
      </w:pPr>
      <w:bookmarkStart w:id="48" w:name="_Toc46923565"/>
      <w:r>
        <w:rPr>
          <w:rFonts w:hint="eastAsia"/>
        </w:rPr>
        <w:t>1.1、水泥指数走势图</w:t>
      </w:r>
      <w:bookmarkEnd w:id="48"/>
    </w:p>
    <w:p w:rsidR="00FB0172" w:rsidRDefault="008158A2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91025" cy="267652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49" w:name="_Toc46923566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49"/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本周全国地区水泥价格有涨有跌。</w:t>
      </w:r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华东市场水泥价格涨跌互现，江苏南京部分标号水泥下调20元/吨，安徽合肥下调20-30元/吨，福建漳州地区下调20元/吨，山东济南、淄博地区水泥小幅上涨10-20元/吨；</w:t>
      </w:r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华中市场水泥整体弱势，除河南地区大幅上涨之后，其他两省保持稳定；</w:t>
      </w:r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华南市场水泥行情呈下跌趋势，广东珠三角、粤北以及粤西地区水泥价格下调20元/吨；</w:t>
      </w:r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西南市场水泥价格有所下调，四川绵阳地区下调20元/吨；</w:t>
      </w:r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华北市场水泥价格稳定运行；</w:t>
      </w:r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西北市场整体水泥行情暂稳；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东北地区水泥价格稳中偏强，吉林、黑龙江地区水泥涨后持稳。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上海地区水泥价格本周暂稳，一线品牌P.O42.5散装市场主流成交价440-460元/吨；江苏南京地区水泥价格弱势运行，由于洪涝灾害等影响，南京地区部分工程项目施工进度放缓，工期延后，低标水泥价格下调20元/吨左右；浙江杭州地区水泥价格暂稳，主流水泥企业暂未对销售价格进行调整，目前杭州地区42.5散装工程价格在460-500元/吨；安徽合肥地区市场主流品牌水泥价格下调20-30元/吨，受洪水影响，市场需求疲软，加上多个厂家熟料库位偏高，合肥市场价格偏弱运行；福建漳州地区受到持续高温多雨天气影响，本地工程施工受阻，水泥市场需求降低，市场报价小幅回调20元/吨；山东济南、淄博地区水泥出厂价格上涨10-20元/吨，近期重点工程项目赶工期，贸易商水泥销量有所增加，对目前市场水泥价格起到支撑作用；江西南昌地区水泥价格持续保持弱势运行，目前市场主流P.O42.5散装价格在400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中南区域：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华中区域：河南郑州地区主流品牌水泥企业陆续通知上调各品种水泥价格30元/吨，上调后郑州地区主流品牌P.O42.5散装水泥现金到位价在370-390元/吨；湖北武汉地区市场价格稳定，雨水天气持续，</w:t>
      </w:r>
      <w:r w:rsidRPr="00824EFA">
        <w:rPr>
          <w:rFonts w:ascii="微软雅黑" w:eastAsia="微软雅黑" w:hAnsi="微软雅黑" w:cs="宋体" w:hint="eastAsia"/>
          <w:kern w:val="0"/>
          <w:szCs w:val="21"/>
        </w:rPr>
        <w:lastRenderedPageBreak/>
        <w:t>市场需求低迷，厂家调价意向不大，目前武汉地区主流品牌P.O42.5散装水泥报价410-430元/吨；湖南整体水泥行情保持弱势维稳，当地停窑检修，熟料库存高位，市场需求不佳，价格暂稳。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南区域：广西柳州地区水泥市场行情出现弱势下行趋势，目前柳州地区主流品牌P.O42.5散装水泥价格在400元/吨左右；广东广州地区受到外围低价水泥冲击，本地水泥企业小幅下跌水泥价格，幅度为20元/吨，目前该地区主流品牌P.O42.5散装水泥价格维持在460-480元/吨之间；海南海口地区水泥价格近期保持稳定，市场需求暂无较大变动，现市场主流P.O42.5散装水泥市场报价440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东北、华北区域：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北区域：北京地区水泥行情出现调整，本地P.O42.5散装水泥价格维持在490-500元/吨；天津地区水泥市场行情持稳运行，价格保持坚挺，主流品牌P.O42.5散装水泥市场价格维持在450元/吨；河北石家庄地区20日开始错峰停窑10日，因此熟料库存有所降低。目前该地区主流品牌P.O42.5散装水泥出厂价格360元/吨；山西太原地区水泥市场行情持稳运行，水泥价格暂未出现明显波动，现市场主流P.O42.5散装水泥市场报价330元/吨。</w:t>
      </w:r>
    </w:p>
    <w:p w:rsidR="00200205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东北区域：辽宁地区水泥行情稳定，目前本地P.O42.5散装水泥市场价格在320元/吨左右；吉林长春地区水泥市场行情利好，价格偏强运行，目前该地区主流品牌P.O42.5散装水泥价格在290元/吨；黑龙江哈尔滨地区现主流品牌P.O42.5散装水泥市场价格基本维持在270元/吨左右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西北、西南区域：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南区域：重庆地区本周水泥价格持稳，市场报价暂无变动，目前报价410-440元/吨；四川绵阳、德阳地区水泥市场需求疲软，当地厂家价格较高，市场竞争压力加大，价格小幅下调10-20元/吨；贵州贵阳市场价格暂稳，当地价格低位，厂家报价暂无调整；云南昆明地区水泥市场需求表现尚可，厂家库存偏高，主流品牌水泥P.O42.5散装报价为340-360元/吨。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北区域：陕西西安地区水泥价格保持稳定，目前市场主流P.O42.5散装价格在380-410元/吨；青海西宁市场水泥价格暂无波动，目前当地P.O42.5散装价格保持在430-450元/吨；新疆乌鲁木齐地区水泥价格涨后持稳，水泥报价500元/吨；宁夏石嘴山地区水泥价格弱势持稳，暂无波动，主流品牌水泥P.O42.5散装报价约250-290元/吨；甘肃兰州地区水泥行情持续保持平稳运行，市场价格暂无变动，目前P.O42.5散装水泥价格保持在340-390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</w:p>
    <w:p w:rsid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本周华东市场涨跌互现，预计下周以稳价为主；</w:t>
      </w:r>
    </w:p>
    <w:p w:rsid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华北市场价格保持稳定，预计下周保持大稳小动；</w:t>
      </w:r>
    </w:p>
    <w:p w:rsid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西南地区水泥价格下调，下周西南地区将持稳定运行；</w:t>
      </w:r>
    </w:p>
    <w:p w:rsid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东北地区水泥市场行情涨后持稳，后期暂无较大调整；</w:t>
      </w:r>
    </w:p>
    <w:p w:rsid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华南地区广东市场大幅下调，下周预计市场保持震荡偏弱；</w:t>
      </w:r>
    </w:p>
    <w:p w:rsid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华中地区河南市场水泥价格大幅上涨，其他市场暂稳，预计下周震荡运行；</w:t>
      </w:r>
    </w:p>
    <w:p w:rsidR="00675470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西北地区水泥行情长期稳定，预计下周继续保持稳定。</w:t>
      </w:r>
    </w:p>
    <w:p w:rsidR="001D5F56" w:rsidRDefault="001D5F56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158A2" w:rsidRDefault="008158A2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158A2" w:rsidRDefault="008158A2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D5F56" w:rsidRDefault="001D5F56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0" w:name="_Toc46923567"/>
      <w:r w:rsidRPr="00D26D60">
        <w:rPr>
          <w:rFonts w:hint="eastAsia"/>
        </w:rPr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2105A2">
        <w:rPr>
          <w:rFonts w:hint="eastAsia"/>
        </w:rPr>
        <w:t>7月第</w:t>
      </w:r>
      <w:r w:rsidR="008158A2">
        <w:rPr>
          <w:rFonts w:hint="eastAsia"/>
        </w:rPr>
        <w:t>4</w:t>
      </w:r>
      <w:r w:rsidR="002105A2">
        <w:rPr>
          <w:rFonts w:hint="eastAsia"/>
        </w:rPr>
        <w:t>周</w:t>
      </w:r>
      <w:r w:rsidRPr="00D26D60">
        <w:rPr>
          <w:rFonts w:hint="eastAsia"/>
        </w:rPr>
        <w:t>）</w:t>
      </w:r>
      <w:bookmarkEnd w:id="5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430E77" w:rsidP="00D3039E">
            <w:pPr>
              <w:jc w:val="center"/>
              <w:rPr>
                <w:b/>
                <w:sz w:val="18"/>
                <w:szCs w:val="18"/>
              </w:rPr>
            </w:pPr>
            <w:r w:rsidRPr="007C0235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57609388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1" w:name="_Toc46923568"/>
      <w:r>
        <w:rPr>
          <w:rFonts w:hint="eastAsia"/>
        </w:rPr>
        <w:t>2.1、混凝土指数走势图</w:t>
      </w:r>
      <w:bookmarkEnd w:id="51"/>
    </w:p>
    <w:p w:rsidR="00DA7EB7" w:rsidRDefault="008158A2" w:rsidP="00854E9F">
      <w:pPr>
        <w:jc w:val="center"/>
      </w:pPr>
      <w:r>
        <w:rPr>
          <w:noProof/>
        </w:rPr>
        <w:drawing>
          <wp:inline distT="0" distB="0" distL="0" distR="0">
            <wp:extent cx="4286250" cy="2448196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4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2" w:name="_Toc46923569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2"/>
    </w:p>
    <w:p w:rsidR="008158A2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全国混凝土价格跌势为主。</w:t>
      </w:r>
    </w:p>
    <w:p w:rsidR="008158A2" w:rsidRPr="00824EFA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华东区域混凝土价格震荡偏弱，山东济南混凝土价格小幅上涨5元/方，上海混凝土价格弱势下调20-30元/方，安徽、浙江多地混凝土价格小幅回调5-10元/方；</w:t>
      </w:r>
    </w:p>
    <w:p w:rsidR="008158A2" w:rsidRPr="00824EFA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华南区域混凝土市场涨跌互现，广东湛江地区混凝土价格上涨20元/方，广州江门云浮混凝土价格下调10元/吨，珠海地区大幅下调30元/方；</w:t>
      </w:r>
    </w:p>
    <w:p w:rsidR="008158A2" w:rsidRPr="00824EFA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华中区域持稳为主，市场行情稳定，报价持稳；</w:t>
      </w:r>
    </w:p>
    <w:p w:rsidR="008158A2" w:rsidRPr="00824EFA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华北区域混凝土价格趋稳运行，市场震荡后持稳为主；</w:t>
      </w:r>
    </w:p>
    <w:p w:rsidR="008158A2" w:rsidRPr="00824EFA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东北区域混凝土价格涨后持稳，近期原材波动较小，价格持稳为主；</w:t>
      </w:r>
    </w:p>
    <w:p w:rsidR="008158A2" w:rsidRPr="00824EFA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西南区域混凝土价格弱势下行，重庆及四川成都地区混凝土价格小幅下调10-20元/方；</w:t>
      </w:r>
    </w:p>
    <w:p w:rsidR="009C4943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西北地区混凝土价格稳中走弱，陕西地区混凝土价格小幅下调20元/方。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东地区混凝土价格震荡偏弱。近期上海地区混凝土原材价格前期大幅下调，导致混凝土生产成本降低，因此报价随之出现下调；浙江杭州地区混凝土市场需求尚可，原材价格走弱，因此商混报价小幅下调5-10元/方；江苏区域受洪灾影响，本地施工难以施工，因此市场行情不佳，价格维稳运行；福建闽南部分区域混凝土价格小幅回调5元/方，市场需求一般，水泥价格下调，商混报价无力支撑；安徽皖北皖中、南区域混凝土市场需求降低，混凝土价格小幅下跌5-10元/方；山东济南混凝土价格小幅上调5元/方，近期市场需求恢复，原材价格偏强运行，因此商混报价走强；江西区域施工进度一般，混凝土市场需求不高，厂家报价继续维稳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华中区域：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华中区域混凝土价格低位维稳。湖南长沙地区砂石价格下调5-10元/吨，混凝土市场需求一般，后期或仍有跌势；湖北近期雨天影响，施工进度缓慢，叫班长发货量降低，价格维稳运行；河南郑州地区砂石</w:t>
      </w:r>
      <w:r w:rsidRPr="00824EFA">
        <w:rPr>
          <w:rFonts w:ascii="微软雅黑" w:eastAsia="微软雅黑" w:hAnsi="微软雅黑" w:cs="宋体" w:hint="eastAsia"/>
          <w:kern w:val="0"/>
          <w:szCs w:val="21"/>
        </w:rPr>
        <w:lastRenderedPageBreak/>
        <w:t>资源供应紧张，近期报价有上涨趋势，混凝土成本增加，因此报价或将偏强运行。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华南区域：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南地区混凝土涨跌互现。广东湛江地区混凝土价格小幅上涨20元/方，由于本地运输成本大幅提升，市场报价随之上调，后期仍有上涨空间，广州、江门、云浮混凝土价格下调10元/方，市场需求不高，原材价格弱势，珠海地区混凝土价格大幅下调30元/方，本地砂石水泥价格均呈下行趋势，生产成本降低，价格难以支撑；广西地区雨水天气较多，本地混凝土市场需求不高，价格弱稳为主；海南混凝土市场需求尚可，本地建材价格稳定，市场行情报价稳定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西南区域：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南区域混凝土价格弱势下行。重庆地区混凝土价格下跌20元，本地砂石及水泥价格双降，生产成本降低，因此混凝土价格回落；四川成都地区混凝土价格小幅回调10元/方，近期市场需求不佳，企业竞争激烈，报价下跌；云南区域整体混凝土市场报价维稳，主要工程赶工期，不下雨天施工加快，因此混凝土市场暂且有保障，价格维稳运行；贵州区域混凝土市场需求不佳，原材价格低位维稳，商混报价不高，因此混凝土价格低位持稳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华北区域：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华北区域混凝土市场行情趋稳运行。天津地区施工进度稳定，本地混凝土市场需求尚可，原材价格持稳，因此混凝土报价维稳运行；北京地区受疫情影响，施工进度缓慢，混凝土市场需求不高，价格保持稳定运行；河北区域混凝土市场需求不高，原材价格持续偏弱，市场报价跌后持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西北、东北区域：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北区域混凝土价格稳中走弱。陕西部分区域混凝土价格小幅回调20元/方，市场需求不济，原材价格走弱，后期或仍有跌势、甘肃地区混凝土市场需求不佳，原材价格持稳，商混保稳；青海、宁夏、新疆乌鲁木齐混凝土市场需求虽一般，但是整体符合预期，因此混凝土市场报价依旧保持稳定运行。</w:t>
      </w:r>
    </w:p>
    <w:p w:rsidR="006D67C5" w:rsidRPr="006D67C5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东北地区混凝土价格涨后持稳。辽宁地区施工进度不佳，原材价格持稳，市场行情疲软，价格维稳运行；黑龙江地区上周受原材价格上涨，商混报价上调，近期市场报价维持稳定运行；吉林地区混凝土市场需求一般，前期水泥价格上涨，近期市场需求不高，价格持稳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</w:p>
    <w:p w:rsidR="007637E2" w:rsidRDefault="008158A2" w:rsidP="00824EFA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本周全国地区混凝土市场价格跌势为主。</w:t>
      </w:r>
      <w:r w:rsidRPr="00824EFA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华南地区混凝土原材价格持续走弱，混凝土价格仍有跌势；华中地区洪水影响依旧，市场需求难有较大起色，价格弱稳为主；华东地区混凝土报价弱势维稳为主，原材价格支撑无力，市场需求不高；西北地区稳中偏弱，市场需求不高，企业竞争激烈，价格仍有下行可能；西南地区稳中走弱，市场需求不高，原材价格；华北区域持稳为主，市场行情缓慢回暖，搅拌站发货量回升，市场稳价为主；东北区域混凝土价格持稳，市场需求不高，近期原材暂无波动，价格持稳为主。</w:t>
      </w:r>
      <w:r w:rsidR="006D67C5" w:rsidRPr="006D67C5">
        <w:rPr>
          <w:rFonts w:ascii="微软雅黑" w:eastAsia="微软雅黑" w:hAnsi="微软雅黑" w:cs="宋体"/>
          <w:kern w:val="0"/>
          <w:szCs w:val="21"/>
        </w:rPr>
        <w:t>。</w:t>
      </w:r>
    </w:p>
    <w:p w:rsidR="00BB5FBC" w:rsidRDefault="00BB5FBC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4943E7" w:rsidRDefault="004943E7" w:rsidP="009F7AEB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3" w:name="_Toc46923570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2105A2">
        <w:rPr>
          <w:rFonts w:hint="eastAsia"/>
        </w:rPr>
        <w:t>7月第</w:t>
      </w:r>
      <w:r w:rsidR="008158A2">
        <w:rPr>
          <w:rFonts w:hint="eastAsia"/>
        </w:rPr>
        <w:t>4</w:t>
      </w:r>
      <w:r w:rsidR="002105A2">
        <w:rPr>
          <w:rFonts w:hint="eastAsia"/>
        </w:rPr>
        <w:t>周</w:t>
      </w:r>
      <w:r w:rsidRPr="00D26D60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E648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、奎屯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430E77" w:rsidP="0093710E">
            <w:pPr>
              <w:jc w:val="center"/>
              <w:rPr>
                <w:b/>
                <w:sz w:val="18"/>
                <w:szCs w:val="18"/>
              </w:rPr>
            </w:pPr>
            <w:r w:rsidRPr="007C0235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57609389" r:id="rId24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4" w:name="_Toc46923571"/>
      <w:r>
        <w:rPr>
          <w:rFonts w:hint="eastAsia"/>
        </w:rPr>
        <w:lastRenderedPageBreak/>
        <w:t>本周全国砂石料市场综述</w:t>
      </w:r>
      <w:bookmarkEnd w:id="54"/>
    </w:p>
    <w:p w:rsidR="007637E2" w:rsidRPr="00BF09F2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本周综合砂石价格106.7元/吨，周环比下跌0.28%。‘’长三角‘’地区即将结束梅雨季节，建筑市场进度逐渐恢复。长江下游部分地区积极仍处于抗洪阶段，需求一般。“京津冀”地区重点项目赶工期，对建筑材料需求有一定支撑。本周砂石综合价格维稳运行，部分市场机制砂小幅调整，天然砂和碎石持稳运行。综合来看，预计下周全国综合砂石行情或将出现拐点。</w:t>
      </w:r>
    </w:p>
    <w:p w:rsidR="007B698A" w:rsidRPr="00854E9F" w:rsidRDefault="008158A2" w:rsidP="00EE31BB">
      <w:pPr>
        <w:ind w:firstLineChars="200" w:firstLine="420"/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267325" cy="240982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8158A2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7月17日</w:t>
            </w:r>
          </w:p>
        </w:tc>
        <w:tc>
          <w:tcPr>
            <w:tcW w:w="1185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98</w:t>
            </w:r>
          </w:p>
        </w:tc>
        <w:tc>
          <w:tcPr>
            <w:tcW w:w="1491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9</w:t>
            </w:r>
            <w:r>
              <w:rPr>
                <w:rFonts w:hint="eastAsia"/>
                <w:spacing w:val="8"/>
                <w:sz w:val="20"/>
              </w:rPr>
              <w:t>2</w:t>
            </w:r>
          </w:p>
        </w:tc>
        <w:tc>
          <w:tcPr>
            <w:tcW w:w="1537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1</w:t>
            </w:r>
          </w:p>
        </w:tc>
      </w:tr>
      <w:tr w:rsidR="008158A2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7月24日</w:t>
            </w:r>
          </w:p>
        </w:tc>
        <w:tc>
          <w:tcPr>
            <w:tcW w:w="1185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97</w:t>
            </w:r>
          </w:p>
        </w:tc>
        <w:tc>
          <w:tcPr>
            <w:tcW w:w="1491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92</w:t>
            </w:r>
          </w:p>
        </w:tc>
        <w:tc>
          <w:tcPr>
            <w:tcW w:w="1537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1</w:t>
            </w:r>
          </w:p>
        </w:tc>
      </w:tr>
      <w:tr w:rsidR="008158A2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1185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-1.03%</w:t>
            </w:r>
          </w:p>
        </w:tc>
        <w:tc>
          <w:tcPr>
            <w:tcW w:w="1491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537" w:type="pct"/>
            <w:vAlign w:val="bottom"/>
            <w:hideMark/>
          </w:tcPr>
          <w:p w:rsidR="008158A2" w:rsidRDefault="008158A2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6D67C5" w:rsidRDefault="008158A2" w:rsidP="008158A2">
      <w:pPr>
        <w:ind w:firstLineChars="200" w:firstLine="452"/>
        <w:rPr>
          <w:rFonts w:ascii="微软雅黑" w:eastAsia="微软雅黑" w:hAnsi="微软雅黑" w:cs="宋体"/>
          <w:kern w:val="0"/>
          <w:szCs w:val="21"/>
        </w:rPr>
      </w:pPr>
      <w:r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本周，全国机制砂均价98元/吨，周环比下跌1.03%；碎石均价92元/吨，周环比持平；天然砂均价131元/吨，周环比持平。具体分区域来看：</w:t>
      </w:r>
    </w:p>
    <w:p w:rsidR="000D385B" w:rsidRPr="00824EFA" w:rsidRDefault="006D67C5" w:rsidP="00824EFA">
      <w:pPr>
        <w:spacing w:line="400" w:lineRule="exact"/>
        <w:rPr>
          <w:rFonts w:ascii="微软雅黑" w:eastAsia="微软雅黑" w:hAnsi="微软雅黑" w:cs="宋体"/>
          <w:b/>
          <w:kern w:val="0"/>
          <w:szCs w:val="21"/>
        </w:rPr>
      </w:pPr>
      <w:r w:rsidRPr="00824EFA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824EFA" w:rsidRDefault="008158A2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/>
          <w:kern w:val="0"/>
          <w:szCs w:val="21"/>
        </w:rPr>
        <w:t>上海地区砂石价格暂无调整。近日上海出梅，雨水天气明显减少，项目施工逐渐恢复正常，砂石需求逐渐向好，供应方面长江中上游受汛期影响，鄱阳湖、洞庭湖等地砂石禁采，且河道水位较高，目前到货仍受到一定影响，但下游库存充足，目前暂未受到较大影响，行情总体持稳过渡。目前市场天然湖砂报价130-140元/吨，河沙及其他天然砂报价相对偏低，机制砂92-95元/吨左右，碎石维持88-92元/吨。预计后期上海地区砂石价格持稳观望运行。</w:t>
      </w:r>
    </w:p>
    <w:p w:rsidR="00824EFA" w:rsidRDefault="008158A2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/>
          <w:kern w:val="0"/>
          <w:szCs w:val="21"/>
        </w:rPr>
        <w:t>山东淄博、滨州等地区砂石行情偏强运行，需求提升，砂石出厂价格上涨3-5元/吨。据市场反馈，淄博现主流品牌机制砂中砂市场报价在100-102元/吨，碎石16-25mm市场报价在103元/吨；滨州现主流品牌机制砂出厂价格在75-77元/吨；1-2碎石价格在81元/吨左右；1-3碎石价格在73元/吨左右。随着市场需求好转，预计短期鲁中地区砂石行情偏强运行。山东泰安地区砂石行情维稳运行，近期厂家销量有所提升。目前新泰市场主流品牌石灰岩碎石1-2价格在70元/吨；1-3价格在68元/吨；石粉价格40元/吨左右；天然砂出厂价格在95-98元/吨。运输到泰安地区出厂价格加25-28元/吨的运输费用，短期市场需求缓慢回升，对价格有一定支撑。</w:t>
      </w:r>
    </w:p>
    <w:p w:rsidR="00824EFA" w:rsidRDefault="008158A2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/>
          <w:kern w:val="0"/>
          <w:szCs w:val="21"/>
        </w:rPr>
        <w:lastRenderedPageBreak/>
        <w:t>安徽沿江等地受雨水天气影响，出现洪水灾害，积极抗洪。建筑工程处于停滞状态，加上码头水位上升，船支运输受限，因此砂石供需双弱。据市场反馈，目前合肥地区天然砂市场报价依旧高位170-180元/吨，机制砂中砂价格120-130元/吨，碎石16-25mm价格在130-135元/吨。近期市场需求疲软，价格偏弱运行。</w:t>
      </w:r>
    </w:p>
    <w:p w:rsidR="00824EFA" w:rsidRDefault="008158A2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/>
          <w:kern w:val="0"/>
          <w:szCs w:val="21"/>
        </w:rPr>
        <w:t>江西南昌地区砂石价格持续保持平稳运行，目前天然砂报价在120-130元/吨。但是由于雨水天气，河道汛期，河砂开采受到一定影响。但需求方面基本保持平稳运行，短期价格也是暂无变化。预计后期继续保持平稳运行。</w:t>
      </w:r>
    </w:p>
    <w:p w:rsidR="006D67C5" w:rsidRPr="00200205" w:rsidRDefault="008158A2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/>
          <w:kern w:val="0"/>
          <w:szCs w:val="21"/>
        </w:rPr>
        <w:t>福建福州地区砂石市场需求表现一般，整体市场心态疲软，机制砂石价格弱势回调5元/吨。据笔者了解，目前福州地区降雨天气减少，高温天气接踵而来，因此工程施工周期略微增长，整体砂石市场需求依旧表现一般，而砂石开采近期回复正常运转，市场货源紧缺状况环节，因此机制砂石报价出现小幅回调。预计后期，福州地区砂石价格维稳运行。</w:t>
      </w:r>
    </w:p>
    <w:p w:rsidR="00200205" w:rsidRPr="00824EFA" w:rsidRDefault="006D67C5" w:rsidP="00824EFA">
      <w:pPr>
        <w:spacing w:line="40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/>
          <w:b/>
          <w:color w:val="FF0000"/>
          <w:kern w:val="0"/>
          <w:szCs w:val="21"/>
        </w:rPr>
        <w:t>华中区域：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近段时间武汉地区雨水天气持续，砂石用量继续减少。近一段时间以来，武汉地区一直有雨水天气，近段时间长江水位居高，沿江区域抗洪形势持续，在此情况下，多数工程施工进度缓慢，砂石销量量整体处于弱势，目前多数矿山砂石库存处于高位，目前武汉地区天然砂砂价格150-160元/吨，碎石价格93-97元/吨，机制砂价格98-105元/吨，需求未涨情况下，砂石价格整体趋弱运行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郑州地区砂石价格下调后整体趋于稳定。6月以来，郑州地区砂石价格陆续下调10元/吨，目前郑州地区碎石价格86-92元/吨，机制砂88-92元/吨，河砂价格175-185元/吨，砂石价格下跌情况下，部分企业出货量提升，库存下滑，部分企业有计划小幅上调部分品种砂石出厂价格，短期郑州市场砂石行情或将上扬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7月以来，湖北襄阳地区持续降雨，多数工程施工进度放缓，砂石需求量不高；目前襄阳地区天然砂价格110-120元/吨，碎石价格65-72元/吨，机制砂价格70-80元/吨。预测后期需求短时间内难有恢复，砂石价格整体稳中偏弱运行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武汉地区雨水天气持续，沿江区域抗洪形势持续，砂石销量继续处于弱势，工程进度依旧未能恢复，目前武汉地区天然砂砂价格150-160元/吨，碎石价格93-97元/吨，机制砂价格98-105元/吨，需求难涨情况下，砂石价格整体趋弱运行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近期湖南长沙地区砂石价格小幅回落。前期受雨水天气影响，长沙地区项目施工进度缓慢，实际作业面积较小，市场需求较小，近日雨水天气减少，需求陆续恢复，且下游搅拌站砂石库存充足，市场总体出货量不佳，加之市场竞争激烈，部分矿场及贸易商报价回落5-10元/吨。天然砂仍处于禁采期，供应减少，但厂家库存充足，价格持稳过渡。目前市场天然湖砂报价125元/吨，机制砂市场价100-105元/吨，碎石维持68-70元/吨。短期内砂石行情维持弱势运行。</w:t>
      </w:r>
    </w:p>
    <w:p w:rsidR="000D385B" w:rsidRPr="00824EFA" w:rsidRDefault="006D67C5" w:rsidP="00824EFA">
      <w:pPr>
        <w:spacing w:line="40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/>
          <w:b/>
          <w:color w:val="FF0000"/>
          <w:kern w:val="0"/>
          <w:szCs w:val="21"/>
        </w:rPr>
        <w:t>西北区域：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西安地区砂石价格持续保持稳定状态，价格波动不大。目前天然砂价格处于110-120元/吨，石子价格在90-95元/吨。整体来看需求表现良好，但是市场竞争仍是较为激烈，预计后期价格方面还是继续保持稳定。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近段时间兰州地区雨水天气持续，砂石用量减少。目前兰州地区机制砂市场报价在100-120元/吨，碎石市场报价在80-85元/吨。因近期本地受雨水天气影响，多数工程施工进度缓慢，建筑市场对砂石需求</w:t>
      </w:r>
      <w:r w:rsidRPr="00824EFA">
        <w:rPr>
          <w:rFonts w:ascii="微软雅黑" w:eastAsia="微软雅黑" w:hAnsi="微软雅黑" w:cs="宋体" w:hint="eastAsia"/>
          <w:kern w:val="0"/>
          <w:szCs w:val="21"/>
        </w:rPr>
        <w:lastRenderedPageBreak/>
        <w:t>量整体偏弱，加上目前多数矿山砂石库存处于高位，因此砂石价格或将出现小幅回落。</w:t>
      </w:r>
    </w:p>
    <w:p w:rsidR="000D385B" w:rsidRPr="00824EFA" w:rsidRDefault="006D67C5" w:rsidP="00824EFA">
      <w:pPr>
        <w:spacing w:line="40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西南区域：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云南昆明地区砂石市场需求表现一般，砂石资源供应有限，主流机制砂中砂报价为67元/吨。据笔者了解，目前昆明地区受到多雨天气影响，一周有效施工时间减少，本地搅拌站混凝土生产量降低，因此砂石市场需求降低，厂家表示近期市场行情不高，而受降雨天气影响，本地砂石开采受限，因此砂石库存不高，因此市场整体来看，报价持稳为主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云南昆明地区受到强降雨天气影响，施工进度放缓，砂石需求降低，该地区主流品牌机制砂中砂报价为67元/吨。据笔者了解，目前昆明地区雨季开始，强降雨天气增多，施工热度受此影响随之降温，且正值高考，昆明主城地区施工基本停止，因此砂石市场需求明显降低，因此近期报价保持稳定运行。</w:t>
      </w:r>
    </w:p>
    <w:p w:rsidR="000D385B" w:rsidRPr="00824EFA" w:rsidRDefault="006D67C5" w:rsidP="00824EFA">
      <w:pPr>
        <w:spacing w:line="400" w:lineRule="exact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/>
          <w:b/>
          <w:color w:val="FF0000"/>
          <w:kern w:val="0"/>
          <w:szCs w:val="21"/>
        </w:rPr>
        <w:t>华南区域：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广州地区近期砂石市场需求一般，下游混凝土企业砂石骨料库存偏高，主要由于施工企业采购混凝土需求量不高，因此砂石企业送往混凝土企业的砂石量不高。下游施工企业近期砂石采购量尚可，因此价格基本保持稳定。目前天然河砂价格为145-150元/吨左右。机制砂价格根据不同材质，价格维持在100-120元/吨不等。短期来看广州地区砂石行情持稳运行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广西南宁地区砂石价格本周暂稳，市场报价暂无明显调整。南宁地区砂石市场近期保持稳定，天气状况高温多雨，工地施工进度表现一般，市场需求暂无起色，厂家报价维稳，目前当地机制砂价格在65-80元/吨，碎石价格在62-66元/吨，短期内南宁地区砂石价格持稳定运行。</w:t>
      </w:r>
    </w:p>
    <w:p w:rsidR="000D385B" w:rsidRPr="00824EFA" w:rsidRDefault="006D67C5" w:rsidP="00824EFA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824EFA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华北区域：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近期天津地区砂石市场行情持稳运行。现本地天然砂价格可达到110-120元/吨之间，机制砂价格相对偏低。下游混凝土企业砂石库存一般，因此砂石采购量保持平稳。从短期需求来看，天津地区重点工程较多，对砂石质量要求相对偏高，因此后期价格将会保持高位坚挺状态，砂石价格持稳为主。</w:t>
      </w:r>
    </w:p>
    <w:p w:rsidR="008158A2" w:rsidRPr="00824EFA" w:rsidRDefault="008158A2" w:rsidP="00824EFA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kern w:val="0"/>
          <w:szCs w:val="21"/>
        </w:rPr>
        <w:t>山西太原地区砂石行情持稳运行，据了解，近期山西太原地区受雨水以及中考影响，砂石需求一般，因此砂石行情稳中偏弱运行，同时经过前期的一波跌价，预计短期砂石价格持稳运行。吕梁地区现市场主流品牌机制砂中砂市场报价50元/吨。据了解，近期山西吕梁地区本地砂石需求不济，机制砂多以外销为主，目前机制砂出厂价格在20元/吨，价格较低，主要外销河北、河南周边等市场，预计短期期吕梁砂石价格持稳运行。</w:t>
      </w:r>
    </w:p>
    <w:p w:rsidR="003E4B24" w:rsidRPr="008158A2" w:rsidRDefault="008158A2" w:rsidP="00824EF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24EFA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综上所述：</w:t>
      </w:r>
      <w:r w:rsidRPr="00824EFA">
        <w:rPr>
          <w:rFonts w:ascii="微软雅黑" w:eastAsia="微软雅黑" w:hAnsi="微软雅黑" w:cs="宋体" w:hint="eastAsia"/>
          <w:kern w:val="0"/>
          <w:szCs w:val="21"/>
        </w:rPr>
        <w:t>本周全国综合砂石行情趋于稳定。需求方面:华北、华东、华南多地建筑工地逐渐恢复正常，需求有所提升。东北、西北、西南重点项目也在赶工期。部分长江流域市场受洪水影响，建筑工地进度放缓。预计下周全国建筑工程开工面积或将增加，但不排除受资金问题影响施工进度。价格方面：预计下周华东地区砂石价格稳中偏强；华南地区砂石行情持稳运行；西南地区砂石价格维稳运行；东北地区砂石行情暂稳；华北地区砂石价格持稳运行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55" w:name="_Toc46923572"/>
      <w:bookmarkEnd w:id="46"/>
      <w:bookmarkEnd w:id="4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55"/>
    </w:p>
    <w:p w:rsidR="00370484" w:rsidRDefault="00370484" w:rsidP="008150CF">
      <w:pPr>
        <w:pStyle w:val="2"/>
        <w:jc w:val="center"/>
      </w:pPr>
      <w:bookmarkStart w:id="56" w:name="_Toc46923573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675470">
        <w:rPr>
          <w:rFonts w:hint="eastAsia"/>
        </w:rPr>
        <w:t>7</w:t>
      </w:r>
      <w:r>
        <w:rPr>
          <w:rFonts w:hint="eastAsia"/>
        </w:rPr>
        <w:t>月木材价格行情</w:t>
      </w:r>
      <w:bookmarkEnd w:id="5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2669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2300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49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1615D9" w:rsidRPr="001615D9" w:rsidRDefault="001615D9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1768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60.7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63.9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63.5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66.7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1260.00~1290.00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1560.00~1590.00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铁杉、云杉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铁杉、云杉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1390.00~1420.00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1490.00~1520.00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1530.00~1560.00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1690.00~1720.00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1820.00~1850.00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1140.00~1170.00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1160.00~1190.00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1130.00~1160.00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1260.00~1290.00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1230.00~1260.00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980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5-6cm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7-8cm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9-10cm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18-28cm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</w:tbl>
    <w:p w:rsidR="002D30CA" w:rsidRDefault="002D30CA" w:rsidP="00FB172D">
      <w:pPr>
        <w:pStyle w:val="1"/>
        <w:jc w:val="center"/>
        <w:rPr>
          <w:color w:val="FF0000"/>
        </w:rPr>
      </w:pPr>
    </w:p>
    <w:p w:rsidR="002D30CA" w:rsidRDefault="002D30CA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57" w:name="_Toc46923574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5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58" w:name="_Toc444677712"/>
      <w:bookmarkStart w:id="59" w:name="_Toc452047336"/>
      <w:bookmarkStart w:id="60" w:name="_Toc452365280"/>
      <w:bookmarkStart w:id="61" w:name="_Toc46923575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8158A2">
        <w:rPr>
          <w:color w:val="0070C0"/>
          <w:kern w:val="0"/>
          <w:sz w:val="32"/>
          <w:szCs w:val="32"/>
        </w:rPr>
        <w:t>7月29日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58"/>
      <w:bookmarkEnd w:id="59"/>
      <w:bookmarkEnd w:id="60"/>
      <w:bookmarkEnd w:id="6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2" w:name="_Toc452047337"/>
            <w:bookmarkStart w:id="63" w:name="_Toc452365281"/>
            <w:bookmarkStart w:id="64" w:name="_Toc444674241"/>
            <w:bookmarkStart w:id="6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915BD7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2550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040B92" w:rsidRDefault="00915BD7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7B075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915BD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2450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9D048E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15BD7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2850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7B075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15BD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2450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15BD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2300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9D048E" w:rsidRDefault="00915BD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2800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7B075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6" w:name="_Toc452047338"/>
      <w:bookmarkStart w:id="67" w:name="_Toc452365282"/>
      <w:bookmarkEnd w:id="62"/>
      <w:bookmarkEnd w:id="63"/>
    </w:p>
    <w:p w:rsidR="00B0032D" w:rsidRDefault="00915BD7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00575" cy="278130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8158A2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9D048E">
        <w:rPr>
          <w:rFonts w:ascii="Arial" w:hAnsi="Arial" w:cs="Arial" w:hint="eastAsia"/>
          <w:b/>
          <w:color w:val="000000"/>
          <w:kern w:val="0"/>
          <w:sz w:val="28"/>
          <w:szCs w:val="28"/>
        </w:rPr>
        <w:t>512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(2350.00)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相比，上涨了</w:t>
      </w:r>
      <w:r w:rsidR="009D048E">
        <w:rPr>
          <w:rFonts w:ascii="Arial" w:hAnsi="Arial" w:cs="Arial" w:hint="eastAsia"/>
          <w:b/>
          <w:color w:val="000000"/>
          <w:kern w:val="0"/>
          <w:sz w:val="28"/>
          <w:szCs w:val="28"/>
        </w:rPr>
        <w:t>6.91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0D7B40" w:rsidRDefault="000D7B40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2A0AD2" w:rsidRPr="002A0AD2" w:rsidRDefault="002A0AD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F43B12" w:rsidRDefault="004E25C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8" w:name="_Toc46923576"/>
      <w:r>
        <w:rPr>
          <w:rFonts w:hint="eastAsia"/>
          <w:color w:val="FF0000"/>
          <w:kern w:val="0"/>
          <w:sz w:val="28"/>
          <w:szCs w:val="28"/>
        </w:rPr>
        <w:lastRenderedPageBreak/>
        <w:t>涂料及防水、防腐材料</w:t>
      </w:r>
      <w:bookmarkEnd w:id="6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649"/>
        <w:gridCol w:w="704"/>
        <w:gridCol w:w="871"/>
        <w:gridCol w:w="2916"/>
        <w:gridCol w:w="708"/>
        <w:gridCol w:w="1091"/>
      </w:tblGrid>
      <w:tr w:rsidR="004E25C1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4E25C1" w:rsidRPr="00D150BF" w:rsidRDefault="004E25C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4E25C1" w:rsidRPr="00D150BF" w:rsidRDefault="004E25C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4E25C1" w:rsidRPr="00D150BF" w:rsidRDefault="004E25C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  <w:tc>
          <w:tcPr>
            <w:tcW w:w="1467" w:type="pct"/>
            <w:vAlign w:val="center"/>
          </w:tcPr>
          <w:p w:rsidR="004E25C1" w:rsidRPr="00D150BF" w:rsidRDefault="004E25C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356" w:type="pct"/>
            <w:vAlign w:val="center"/>
          </w:tcPr>
          <w:p w:rsidR="004E25C1" w:rsidRPr="00D150BF" w:rsidRDefault="004E25C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549" w:type="pct"/>
            <w:vAlign w:val="center"/>
          </w:tcPr>
          <w:p w:rsidR="004E25C1" w:rsidRPr="00D150BF" w:rsidRDefault="004E25C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油漆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8D4009" w:rsidRDefault="00E60B5B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10.00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过氯乙烯底漆 G06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19.30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丙烯酸清漆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22.50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过氯乙烯腻子(各色) C-07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醇酸磁漆(各色)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17.80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过氯乙烯清漆 G01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21.50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酚醛磁漆(各色) F04-1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13.00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环氧煤沥青面漆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18.00</w:t>
            </w:r>
          </w:p>
        </w:tc>
      </w:tr>
      <w:tr w:rsidR="00E60B5B" w:rsidRPr="00D150BF" w:rsidTr="00851741">
        <w:trPr>
          <w:trHeight w:val="352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醇酸清漆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15.60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环氧水泥改性聚合物底凃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jc w:val="center"/>
              <w:rPr>
                <w:szCs w:val="18"/>
              </w:rPr>
            </w:pPr>
            <w:r>
              <w:rPr>
                <w:rFonts w:hint="eastAsia"/>
              </w:rPr>
              <w:t>30.00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醇酸调和漆(各色)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15.30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环氧水泥改性聚合物防水防腐涂料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酚醛磁漆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20.00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聚氨酯面漆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酚醛清漆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聚氨酯腻子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12.00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酚醛清漆(各色)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聚氨酯色漆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21.50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酚醛树脂漆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17.50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聚氨酯磁漆(各色)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23.50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酚醛调和漆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14.30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聚氨酯底漆 S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21.50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氟碳金属底漆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聚氨酯防水涂料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12.00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氟碳金属面漆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聚氨酯甲乙料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ind w:firstLineChars="100" w:firstLine="18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11.00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氟碳漆腻子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tabs>
                <w:tab w:val="left" w:pos="855"/>
              </w:tabs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沥青漆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8.30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环氧富锌(底漆)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乳胶漆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环氧沥青漆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13.60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水性水泥漆半光白色 TD-003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60.00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环氧煤沥青底漆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涂剂(刷白)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环氧面漆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42.00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外墙弹性涂料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ind w:firstLineChars="50" w:firstLine="9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39.00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聚酯彩色清漆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24.00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外墙封固底漆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36.00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聚酯底漆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外墙氟碳漆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聚酯漆透明腻子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20.00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无溶剂型环氧底漆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硝基腻子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无溶剂型环氧中涂漆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90.00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成品腻子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真石漆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丁醛自粘腻子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F246D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24.00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绝缘清漆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tabs>
                <w:tab w:val="left" w:pos="870"/>
              </w:tabs>
              <w:spacing w:before="0" w:beforeAutospacing="0" w:after="0" w:afterAutospacing="0"/>
              <w:ind w:firstLineChars="500" w:firstLine="90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环氧富锌漆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16.00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喷漆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15.20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砂胶涂料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漆片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33.50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耐酸漆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14.00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调和漆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16.80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防锈漆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145895" w:rsidRDefault="00E60B5B" w:rsidP="00851741">
            <w:pPr>
              <w:ind w:firstLineChars="50" w:firstLine="105"/>
              <w:jc w:val="center"/>
            </w:pPr>
            <w:r>
              <w:rPr>
                <w:rFonts w:hint="eastAsia"/>
              </w:rPr>
              <w:t>18.00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无光调合漆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16.80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防锈漆 C53-1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9.00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油灰(桶装)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醇酸防锈漆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12.50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油性调合漆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16.80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醇酸防锈漆 C53-1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24.20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真石底漆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20.00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酚醛防锈漆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22.50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真石面漆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酚醛防锈漆(各色)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23.00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带锈底漆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14.20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红丹防锈漆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沥青清漆L01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沥青绝缘漆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106涂料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0.60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耐火漆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21.30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丙烯乳胶漆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有机硅耐热漆 W61-25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60.80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多元醇料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9.00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防火涂料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950692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仿瓷涂料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2.60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薄型防火涂料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671174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过氯乙烯磁漆(各色)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1F7BF0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17.90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防霉涂料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671174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10.00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lastRenderedPageBreak/>
              <w:t>防水底涂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防水密封胶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D96D39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53.00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JS复合防水涂料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三元乙丙胶条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D96D39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19.00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水泥基渗透结晶型防水涂料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9.00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三元乙丙密封胶条</w:t>
            </w:r>
          </w:p>
        </w:tc>
        <w:tc>
          <w:tcPr>
            <w:tcW w:w="356" w:type="pct"/>
            <w:vAlign w:val="center"/>
          </w:tcPr>
          <w:p w:rsidR="00E60B5B" w:rsidRPr="00A85B62" w:rsidRDefault="00E60B5B" w:rsidP="00851741">
            <w:pPr>
              <w:ind w:firstLineChars="100" w:firstLine="210"/>
            </w:pPr>
            <w:r>
              <w:rPr>
                <w:rFonts w:hint="eastAsia"/>
              </w:rPr>
              <w:t>m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硝基磁漆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21.00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改性沥青嵌缝油膏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33774E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4.50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地板漆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环氧聚氨酯嵌缝膏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33774E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聚氨酯清漆 S01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35.50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建筑油膏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33774E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4.00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银粉漆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11.50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密封油膏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9.50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画线漆(白色)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20.00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ind w:firstLineChars="500" w:firstLine="90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密封油膏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CD79DE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4.50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胶结料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14.00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冷底子油</w:t>
            </w:r>
          </w:p>
        </w:tc>
        <w:tc>
          <w:tcPr>
            <w:tcW w:w="356" w:type="pct"/>
            <w:vAlign w:val="center"/>
          </w:tcPr>
          <w:p w:rsidR="00E60B5B" w:rsidRDefault="00E60B5B" w:rsidP="00851741">
            <w:pPr>
              <w:jc w:val="center"/>
            </w:pPr>
            <w:r w:rsidRPr="00CD79DE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乳化沥青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Default="00E60B5B" w:rsidP="00851741">
            <w:pPr>
              <w:jc w:val="center"/>
            </w:pPr>
            <w:r w:rsidRPr="00A965DD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冷底子油 30:70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5.80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HDPE防渗膜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E539FA" w:rsidRDefault="00E60B5B" w:rsidP="00851741">
            <w:pPr>
              <w:ind w:firstLineChars="50" w:firstLine="105"/>
              <w:jc w:val="center"/>
            </w:pPr>
            <w:r>
              <w:rPr>
                <w:rFonts w:hint="eastAsia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32.00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密封垫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56.00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PVC防水卷材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38.00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胶泥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F4300C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1.30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SBS防水卷材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45.00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硫磺胶泥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F4300C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1.60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TS-C复合防水卷材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32.00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聚氯乙烯胶泥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F4300C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1.80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高分子自粘胶膜卷材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28.00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油麻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F4300C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tabs>
                <w:tab w:val="left" w:pos="525"/>
              </w:tabs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8.00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高聚物改性沥青自粘卷材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26.00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沥青油麻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F4300C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聚氯乙烯卷材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30.00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氯丁橡胶片止水带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m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铝箔改性沥青防水卷材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橡胶止水带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m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20.00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耐根穿刺复合铜胎基SBS改性沥青卷材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54.00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遇水膨胀止水条 30×20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m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1.80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胶粉油毡衬垫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8277E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12.00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嵌缝料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3.20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复合式防水板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85.00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填充绒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4.00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油毛毡 400g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7.50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嵌缝砂浆</w:t>
            </w: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m3</w:t>
            </w: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600.00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SBS弹性沥青防水胶</w:t>
            </w:r>
          </w:p>
        </w:tc>
        <w:tc>
          <w:tcPr>
            <w:tcW w:w="354" w:type="pct"/>
            <w:shd w:val="clear" w:color="auto" w:fill="auto"/>
            <w:noWrap/>
            <w:hideMark/>
          </w:tcPr>
          <w:p w:rsidR="00851741" w:rsidRDefault="00851741" w:rsidP="00851741">
            <w:pPr>
              <w:ind w:firstLineChars="50" w:firstLine="105"/>
            </w:pPr>
            <w:r w:rsidRPr="0008277E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60.00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嵌缝石膏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BC1BE8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0.40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石油沥青胶</w:t>
            </w:r>
          </w:p>
        </w:tc>
        <w:tc>
          <w:tcPr>
            <w:tcW w:w="354" w:type="pct"/>
            <w:shd w:val="clear" w:color="auto" w:fill="auto"/>
            <w:noWrap/>
            <w:hideMark/>
          </w:tcPr>
          <w:p w:rsidR="00851741" w:rsidRDefault="00851741" w:rsidP="00851741">
            <w:pPr>
              <w:jc w:val="center"/>
            </w:pPr>
            <w:r w:rsidRPr="0008277E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50.00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聚合物水泥防水涂料 LEAC-21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BC1BE8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31.00</w:t>
            </w:r>
          </w:p>
        </w:tc>
      </w:tr>
      <w:tr w:rsidR="00851741" w:rsidRPr="00D150BF" w:rsidTr="00430E77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防水粉</w:t>
            </w:r>
          </w:p>
        </w:tc>
        <w:tc>
          <w:tcPr>
            <w:tcW w:w="354" w:type="pct"/>
            <w:shd w:val="clear" w:color="auto" w:fill="auto"/>
            <w:noWrap/>
            <w:hideMark/>
          </w:tcPr>
          <w:p w:rsidR="00851741" w:rsidRDefault="00851741" w:rsidP="00851741">
            <w:pPr>
              <w:jc w:val="center"/>
            </w:pPr>
            <w:r w:rsidRPr="0008277E">
              <w:rPr>
                <w:rFonts w:hint="eastAsia"/>
              </w:rPr>
              <w:t>kg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23.00</w:t>
            </w:r>
          </w:p>
        </w:tc>
        <w:tc>
          <w:tcPr>
            <w:tcW w:w="1467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聚合物水泥防水涂料 LEAC-22</w:t>
            </w:r>
          </w:p>
        </w:tc>
        <w:tc>
          <w:tcPr>
            <w:tcW w:w="356" w:type="pct"/>
          </w:tcPr>
          <w:p w:rsidR="00851741" w:rsidRDefault="00851741" w:rsidP="00851741">
            <w:pPr>
              <w:jc w:val="center"/>
            </w:pPr>
            <w:r w:rsidRPr="00BC1BE8">
              <w:rPr>
                <w:rFonts w:hint="eastAsia"/>
              </w:rPr>
              <w:t>kg</w:t>
            </w:r>
          </w:p>
        </w:tc>
        <w:tc>
          <w:tcPr>
            <w:tcW w:w="549" w:type="pct"/>
            <w:vAlign w:val="center"/>
          </w:tcPr>
          <w:p w:rsidR="00851741" w:rsidRPr="00020831" w:rsidRDefault="0085174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26.00</w:t>
            </w:r>
          </w:p>
        </w:tc>
      </w:tr>
      <w:tr w:rsidR="00E60B5B" w:rsidRPr="00D150BF" w:rsidTr="00851741">
        <w:trPr>
          <w:trHeight w:val="255"/>
        </w:trPr>
        <w:tc>
          <w:tcPr>
            <w:tcW w:w="1836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防水密封胶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438" w:type="pct"/>
            <w:shd w:val="clear" w:color="auto" w:fill="auto"/>
            <w:noWrap/>
            <w:vAlign w:val="center"/>
            <w:hideMark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hint="eastAsia"/>
              </w:rPr>
              <w:t>28.00</w:t>
            </w:r>
          </w:p>
        </w:tc>
        <w:tc>
          <w:tcPr>
            <w:tcW w:w="1467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56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49" w:type="pct"/>
            <w:vAlign w:val="center"/>
          </w:tcPr>
          <w:p w:rsidR="00E60B5B" w:rsidRPr="00020831" w:rsidRDefault="00E60B5B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9" w:name="_Toc4692357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9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0" w:name="_Toc46923578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7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6.14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6.57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6.74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7.75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1" w:name="_Toc4692357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71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437378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C0235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7" o:title=""/>
                </v:shape>
                <o:OLEObject Type="Embed" ProgID="Excel.Sheet.12" ShapeID="_x0000_i1029" DrawAspect="Icon" ObjectID="_1657609390" r:id="rId2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64"/>
    <w:bookmarkEnd w:id="65"/>
    <w:bookmarkEnd w:id="66"/>
    <w:bookmarkEnd w:id="67"/>
    <w:p w:rsidR="00A47397" w:rsidRDefault="00A47397" w:rsidP="00FB172D">
      <w:pPr>
        <w:pStyle w:val="1"/>
        <w:jc w:val="center"/>
        <w:rPr>
          <w:color w:val="FF0000"/>
        </w:rPr>
      </w:pPr>
    </w:p>
    <w:p w:rsidR="00A47397" w:rsidRDefault="00A47397" w:rsidP="00FB172D">
      <w:pPr>
        <w:pStyle w:val="1"/>
        <w:jc w:val="center"/>
        <w:rPr>
          <w:color w:val="FF0000"/>
        </w:rPr>
      </w:pPr>
    </w:p>
    <w:p w:rsidR="00A47397" w:rsidRDefault="00A47397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2" w:name="_Toc4692358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72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3" w:name="_Toc452047471"/>
      <w:bookmarkStart w:id="74" w:name="_Toc452365287"/>
      <w:bookmarkStart w:id="75" w:name="_Toc46923581"/>
      <w:bookmarkStart w:id="76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8158A2">
        <w:rPr>
          <w:rFonts w:hint="eastAsia"/>
          <w:color w:val="FF0000"/>
          <w:kern w:val="0"/>
          <w:sz w:val="28"/>
          <w:szCs w:val="28"/>
        </w:rPr>
        <w:t>7月29日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3"/>
      <w:bookmarkEnd w:id="74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5"/>
    </w:p>
    <w:p w:rsidR="00FB172D" w:rsidRPr="00915BD7" w:rsidRDefault="00FB172D" w:rsidP="005071CA">
      <w:pPr>
        <w:widowControl/>
        <w:jc w:val="right"/>
        <w:rPr>
          <w:b/>
          <w:color w:val="00B050"/>
        </w:rPr>
      </w:pPr>
      <w:r w:rsidRPr="00915BD7">
        <w:rPr>
          <w:rFonts w:hint="eastAsia"/>
          <w:b/>
          <w:color w:val="00B050"/>
        </w:rPr>
        <w:t>注：</w:t>
      </w:r>
      <w:r w:rsidR="00BB7E14" w:rsidRPr="00915BD7">
        <w:rPr>
          <w:rFonts w:hint="eastAsia"/>
          <w:b/>
          <w:color w:val="00B050"/>
        </w:rPr>
        <w:t>本周</w:t>
      </w:r>
      <w:r w:rsidR="00752F11" w:rsidRPr="00915BD7">
        <w:rPr>
          <w:rFonts w:hint="eastAsia"/>
          <w:b/>
          <w:color w:val="00B050"/>
        </w:rPr>
        <w:t>油价</w:t>
      </w:r>
      <w:r w:rsidR="00915BD7" w:rsidRPr="00915BD7">
        <w:rPr>
          <w:rFonts w:hint="eastAsia"/>
          <w:b/>
          <w:color w:val="00B050"/>
        </w:rPr>
        <w:t>下调</w:t>
      </w:r>
    </w:p>
    <w:tbl>
      <w:tblPr>
        <w:tblStyle w:val="ad"/>
        <w:tblW w:w="5000" w:type="pct"/>
        <w:tblLook w:val="04A0"/>
      </w:tblPr>
      <w:tblGrid>
        <w:gridCol w:w="1520"/>
        <w:gridCol w:w="1683"/>
        <w:gridCol w:w="1684"/>
        <w:gridCol w:w="1684"/>
        <w:gridCol w:w="1684"/>
        <w:gridCol w:w="1684"/>
      </w:tblGrid>
      <w:tr w:rsidR="00915BD7" w:rsidRPr="0079758F" w:rsidTr="00915BD7">
        <w:trPr>
          <w:trHeight w:val="340"/>
        </w:trPr>
        <w:tc>
          <w:tcPr>
            <w:tcW w:w="765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5.33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5.10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5.20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6.63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5.26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6.82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5.25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6.84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5.20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5.32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6.63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5.18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湖南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5.34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5.29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5.35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7.18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7.12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8.02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5.28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6.36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6.27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5.79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6.63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5.36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5.39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5.83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6.85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5.37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6.96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5.58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6.49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5.63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6.04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5.23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5.60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5.92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5.19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新疆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5.56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5.98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915BD7" w:rsidRPr="00900F7E" w:rsidRDefault="00915BD7" w:rsidP="00915BD7">
            <w:pPr>
              <w:widowControl/>
              <w:jc w:val="center"/>
              <w:rPr>
                <w:rFonts w:ascii="宋体" w:hAnsi="宋体" w:cs="宋体"/>
                <w:color w:val="00B050"/>
                <w:kern w:val="0"/>
                <w:sz w:val="18"/>
                <w:szCs w:val="18"/>
              </w:rPr>
            </w:pPr>
            <w:r w:rsidRPr="00900F7E">
              <w:rPr>
                <w:rFonts w:ascii="宋体" w:hAnsi="宋体" w:cs="宋体" w:hint="eastAsia"/>
                <w:color w:val="00B050"/>
                <w:kern w:val="0"/>
                <w:sz w:val="18"/>
                <w:szCs w:val="18"/>
              </w:rPr>
              <w:t>5.17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7" w:name="_Toc46923582"/>
      <w:bookmarkEnd w:id="76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77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403F80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5050</w:t>
            </w:r>
          </w:p>
        </w:tc>
        <w:tc>
          <w:tcPr>
            <w:tcW w:w="1276" w:type="dxa"/>
            <w:vAlign w:val="center"/>
            <w:hideMark/>
          </w:tcPr>
          <w:p w:rsidR="005E562A" w:rsidRPr="00AB48ED" w:rsidRDefault="00403F80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403F80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403F80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8" w:name="_Toc4692358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9" w:name="_Toc4692358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93583F" w:rsidP="00403F80">
            <w:pPr>
              <w:jc w:val="center"/>
              <w:rPr>
                <w:color w:val="00B050"/>
                <w:sz w:val="18"/>
                <w:szCs w:val="18"/>
              </w:rPr>
            </w:pPr>
            <w:r w:rsidRPr="00403F80">
              <w:rPr>
                <w:color w:val="00B050"/>
                <w:sz w:val="18"/>
                <w:szCs w:val="18"/>
              </w:rPr>
              <w:t>14</w:t>
            </w:r>
            <w:r w:rsidR="00403F80" w:rsidRPr="00403F80">
              <w:rPr>
                <w:rFonts w:hint="eastAsia"/>
                <w:color w:val="00B050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93583F" w:rsidP="00403F80">
            <w:pPr>
              <w:jc w:val="center"/>
              <w:rPr>
                <w:color w:val="00B050"/>
                <w:sz w:val="18"/>
                <w:szCs w:val="18"/>
              </w:rPr>
            </w:pPr>
            <w:r w:rsidRPr="00403F80">
              <w:rPr>
                <w:color w:val="00B050"/>
                <w:sz w:val="18"/>
                <w:szCs w:val="18"/>
              </w:rPr>
              <w:t>13</w:t>
            </w:r>
            <w:r w:rsidR="00403F80" w:rsidRPr="00403F80">
              <w:rPr>
                <w:rFonts w:hint="eastAsia"/>
                <w:color w:val="00B050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03F80" w:rsidRDefault="00403F80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0" w:name="_Toc46923585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80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AF0105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D65DAC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29" o:title=""/>
                </v:shape>
                <o:OLEObject Type="Embed" ProgID="Excel.Sheet.12" ShapeID="_x0000_i1030" DrawAspect="Icon" ObjectID="_1657609391" r:id="rId30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31"/>
      <w:footerReference w:type="default" r:id="rId32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0E9" w:rsidRDefault="000910E9" w:rsidP="006E5E02">
      <w:r>
        <w:separator/>
      </w:r>
    </w:p>
  </w:endnote>
  <w:endnote w:type="continuationSeparator" w:id="1">
    <w:p w:rsidR="000910E9" w:rsidRDefault="000910E9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E77" w:rsidRDefault="007C0235" w:rsidP="00585D25">
    <w:pPr>
      <w:pStyle w:val="a5"/>
    </w:pPr>
    <w:r>
      <w:rPr>
        <w:rStyle w:val="a9"/>
      </w:rPr>
      <w:fldChar w:fldCharType="begin"/>
    </w:r>
    <w:r w:rsidR="00430E77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BF4499">
      <w:rPr>
        <w:rStyle w:val="a9"/>
        <w:noProof/>
      </w:rPr>
      <w:t>1</w:t>
    </w:r>
    <w:r>
      <w:rPr>
        <w:rStyle w:val="a9"/>
      </w:rPr>
      <w:fldChar w:fldCharType="end"/>
    </w:r>
    <w:r w:rsidR="00430E77">
      <w:rPr>
        <w:rStyle w:val="a9"/>
        <w:rFonts w:hint="eastAsia"/>
      </w:rPr>
      <w:t xml:space="preserve">                         </w:t>
    </w:r>
    <w:r w:rsidR="00430E77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430E77">
      <w:rPr>
        <w:rFonts w:hint="eastAsia"/>
      </w:rPr>
      <w:t xml:space="preserve">    QQ676664878   </w:t>
    </w:r>
    <w:r w:rsidR="00430E77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0E9" w:rsidRDefault="000910E9" w:rsidP="006E5E02">
      <w:r>
        <w:separator/>
      </w:r>
    </w:p>
  </w:footnote>
  <w:footnote w:type="continuationSeparator" w:id="1">
    <w:p w:rsidR="000910E9" w:rsidRDefault="000910E9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E77" w:rsidRDefault="00430E77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2020年7月30日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31993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B05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552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860"/>
    <w:rsid w:val="00075EBA"/>
    <w:rsid w:val="00075EBE"/>
    <w:rsid w:val="00075F93"/>
    <w:rsid w:val="00076000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0E9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2CA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C37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323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86E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00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07F49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8E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345"/>
    <w:rsid w:val="002D541D"/>
    <w:rsid w:val="002D548F"/>
    <w:rsid w:val="002D5648"/>
    <w:rsid w:val="002D5822"/>
    <w:rsid w:val="002D5889"/>
    <w:rsid w:val="002D6198"/>
    <w:rsid w:val="002D624E"/>
    <w:rsid w:val="002D6643"/>
    <w:rsid w:val="002D690F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E3D"/>
    <w:rsid w:val="00300E9C"/>
    <w:rsid w:val="0030102B"/>
    <w:rsid w:val="00301234"/>
    <w:rsid w:val="00301B13"/>
    <w:rsid w:val="00301E11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3AC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1"/>
    <w:rsid w:val="00365456"/>
    <w:rsid w:val="003657BD"/>
    <w:rsid w:val="00365881"/>
    <w:rsid w:val="00365C12"/>
    <w:rsid w:val="00365DCF"/>
    <w:rsid w:val="00365F58"/>
    <w:rsid w:val="00366156"/>
    <w:rsid w:val="00366301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BE9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F87"/>
    <w:rsid w:val="003C01A1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E2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2E28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1D"/>
    <w:rsid w:val="00472FC5"/>
    <w:rsid w:val="00473277"/>
    <w:rsid w:val="00473489"/>
    <w:rsid w:val="004736DB"/>
    <w:rsid w:val="004737DD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B10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1F8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7E2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3BA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400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3DD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81A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BB5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8B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9F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A2A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48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CBD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2D2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0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256"/>
    <w:rsid w:val="00734B64"/>
    <w:rsid w:val="00735120"/>
    <w:rsid w:val="007351A5"/>
    <w:rsid w:val="00735419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5F1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90E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235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361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0C5F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390"/>
    <w:rsid w:val="0084441F"/>
    <w:rsid w:val="00844632"/>
    <w:rsid w:val="008446CA"/>
    <w:rsid w:val="008449F1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5EF8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CE8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35F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B5E"/>
    <w:rsid w:val="009C7D2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6CE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50F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936"/>
    <w:rsid w:val="00B94A6B"/>
    <w:rsid w:val="00B94B34"/>
    <w:rsid w:val="00B94F41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14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D7EB7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DBC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499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C34"/>
    <w:rsid w:val="00C33E20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0EE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3F88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0FA2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1FE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EFF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AEE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8C6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1C08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1EDF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77BBF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993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package" Target="embeddings/Microsoft_Office_Excel____5.xlsx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package" Target="embeddings/Microsoft_Office_Excel____6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0454-1B9B-4AB4-9905-D6EF81EC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6584</Words>
  <Characters>37530</Characters>
  <Application>Microsoft Office Word</Application>
  <DocSecurity>0</DocSecurity>
  <Lines>312</Lines>
  <Paragraphs>88</Paragraphs>
  <ScaleCrop>false</ScaleCrop>
  <Company>微软公司</Company>
  <LinksUpToDate>false</LinksUpToDate>
  <CharactersWithSpaces>44026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2020-07-30T02:12:00Z</dcterms:created>
  <dcterms:modified xsi:type="dcterms:W3CDTF">2020-07-30T02:12:00Z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