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92027D"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-942975</wp:posOffset>
            </wp:positionV>
            <wp:extent cx="7559040" cy="10668000"/>
            <wp:effectExtent l="19050" t="0" r="3810" b="0"/>
            <wp:wrapSquare wrapText="bothSides"/>
            <wp:docPr id="18" name="图片 17"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040" cy="10668000"/>
                    </a:xfrm>
                    <a:prstGeom prst="rect">
                      <a:avLst/>
                    </a:prstGeom>
                  </pic:spPr>
                </pic:pic>
              </a:graphicData>
            </a:graphic>
          </wp:anchor>
        </w:drawing>
      </w:r>
    </w:p>
    <w:p w:rsidR="006E5E02" w:rsidRPr="005805D2" w:rsidRDefault="0092027D" w:rsidP="00FB172D">
      <w:pPr>
        <w:spacing w:line="360" w:lineRule="auto"/>
        <w:jc w:val="center"/>
        <w:rPr>
          <w:rFonts w:ascii="微软雅黑" w:eastAsia="微软雅黑" w:hAnsi="微软雅黑"/>
          <w:b/>
          <w:sz w:val="36"/>
          <w:szCs w:val="36"/>
        </w:rPr>
      </w:pPr>
      <w:r w:rsidRPr="0092027D">
        <w:rPr>
          <w:rFonts w:ascii="微软雅黑" w:eastAsia="微软雅黑" w:hAnsi="微软雅黑" w:hint="eastAsia"/>
          <w:b/>
          <w:sz w:val="36"/>
          <w:szCs w:val="36"/>
        </w:rPr>
        <w:lastRenderedPageBreak/>
        <w:t>中铁六局集团有限公司</w:t>
      </w:r>
      <w:r w:rsidR="0048668E" w:rsidRPr="005805D2">
        <w:rPr>
          <w:rFonts w:ascii="微软雅黑" w:eastAsia="微软雅黑" w:hAnsi="微软雅黑" w:hint="eastAsia"/>
          <w:b/>
          <w:sz w:val="36"/>
          <w:szCs w:val="36"/>
        </w:rPr>
        <w:t>物资价格信息</w:t>
      </w:r>
      <w:r w:rsidR="003026EF">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E22993">
        <w:rPr>
          <w:rFonts w:ascii="微软雅黑" w:eastAsia="微软雅黑" w:hAnsi="微软雅黑" w:hint="eastAsia"/>
          <w:b/>
          <w:color w:val="FF0000"/>
          <w:sz w:val="28"/>
          <w:szCs w:val="28"/>
        </w:rPr>
        <w:t>8月20日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5805D2" w:rsidRPr="005805D2" w:rsidRDefault="00211EF0">
      <w:pPr>
        <w:pStyle w:val="10"/>
        <w:tabs>
          <w:tab w:val="right" w:leader="dot" w:pos="9713"/>
        </w:tabs>
        <w:rPr>
          <w:rFonts w:ascii="微软雅黑" w:eastAsia="微软雅黑" w:hAnsi="微软雅黑" w:cstheme="minorBidi"/>
          <w:noProof/>
          <w:szCs w:val="22"/>
        </w:rPr>
      </w:pPr>
      <w:r w:rsidRPr="00211EF0">
        <w:rPr>
          <w:rStyle w:val="1Char"/>
          <w:rFonts w:ascii="微软雅黑" w:eastAsia="微软雅黑" w:hAnsi="微软雅黑"/>
          <w:sz w:val="24"/>
          <w:szCs w:val="24"/>
        </w:rPr>
        <w:fldChar w:fldCharType="begin"/>
      </w:r>
      <w:r w:rsidR="00FB172D" w:rsidRPr="00DC66BA">
        <w:rPr>
          <w:rStyle w:val="1Char"/>
          <w:rFonts w:ascii="微软雅黑" w:eastAsia="微软雅黑" w:hAnsi="微软雅黑" w:hint="eastAsia"/>
          <w:sz w:val="24"/>
          <w:szCs w:val="24"/>
        </w:rPr>
        <w:instrText>TOC \o "1-3" \h \z \u</w:instrText>
      </w:r>
      <w:r w:rsidRPr="00211EF0">
        <w:rPr>
          <w:rStyle w:val="1Char"/>
          <w:rFonts w:ascii="微软雅黑" w:eastAsia="微软雅黑" w:hAnsi="微软雅黑"/>
          <w:sz w:val="24"/>
          <w:szCs w:val="24"/>
        </w:rPr>
        <w:fldChar w:fldCharType="separate"/>
      </w:r>
      <w:hyperlink w:anchor="_Toc48809705" w:history="1">
        <w:r w:rsidR="005805D2" w:rsidRPr="005805D2">
          <w:rPr>
            <w:rStyle w:val="ac"/>
            <w:rFonts w:ascii="微软雅黑" w:eastAsia="微软雅黑" w:hAnsi="微软雅黑" w:hint="eastAsia"/>
            <w:noProof/>
          </w:rPr>
          <w:t>钢材价格专区</w:t>
        </w:r>
        <w:r w:rsidR="005805D2" w:rsidRPr="005805D2">
          <w:rPr>
            <w:rFonts w:ascii="微软雅黑" w:eastAsia="微软雅黑" w:hAnsi="微软雅黑"/>
            <w:noProof/>
            <w:webHidden/>
          </w:rPr>
          <w:tab/>
        </w:r>
        <w:r w:rsidR="005805D2" w:rsidRPr="005805D2">
          <w:rPr>
            <w:rFonts w:ascii="微软雅黑" w:eastAsia="微软雅黑" w:hAnsi="微软雅黑"/>
            <w:noProof/>
            <w:webHidden/>
          </w:rPr>
          <w:fldChar w:fldCharType="begin"/>
        </w:r>
        <w:r w:rsidR="005805D2" w:rsidRPr="005805D2">
          <w:rPr>
            <w:rFonts w:ascii="微软雅黑" w:eastAsia="微软雅黑" w:hAnsi="微软雅黑"/>
            <w:noProof/>
            <w:webHidden/>
          </w:rPr>
          <w:instrText xml:space="preserve"> PAGEREF _Toc48809705 \h </w:instrText>
        </w:r>
        <w:r w:rsidR="005805D2" w:rsidRPr="005805D2">
          <w:rPr>
            <w:rFonts w:ascii="微软雅黑" w:eastAsia="微软雅黑" w:hAnsi="微软雅黑"/>
            <w:noProof/>
            <w:webHidden/>
          </w:rPr>
        </w:r>
        <w:r w:rsidR="005805D2" w:rsidRPr="005805D2">
          <w:rPr>
            <w:rFonts w:ascii="微软雅黑" w:eastAsia="微软雅黑" w:hAnsi="微软雅黑"/>
            <w:noProof/>
            <w:webHidden/>
          </w:rPr>
          <w:fldChar w:fldCharType="separate"/>
        </w:r>
        <w:r w:rsidR="005805D2">
          <w:rPr>
            <w:rFonts w:ascii="微软雅黑" w:eastAsia="微软雅黑" w:hAnsi="微软雅黑"/>
            <w:noProof/>
            <w:webHidden/>
          </w:rPr>
          <w:t>3</w:t>
        </w:r>
        <w:r w:rsidR="005805D2"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06" w:history="1">
        <w:r w:rsidRPr="005805D2">
          <w:rPr>
            <w:rStyle w:val="ac"/>
            <w:rFonts w:ascii="微软雅黑" w:eastAsia="微软雅黑" w:hAnsi="微软雅黑"/>
            <w:noProof/>
          </w:rPr>
          <w:t>1.1</w:t>
        </w:r>
        <w:r w:rsidRPr="005805D2">
          <w:rPr>
            <w:rStyle w:val="ac"/>
            <w:rFonts w:ascii="微软雅黑" w:eastAsia="微软雅黑" w:hAnsi="微软雅黑" w:hint="eastAsia"/>
            <w:noProof/>
          </w:rPr>
          <w:t>、钢材品种走势图：</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_Toc48809706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07" w:history="1">
        <w:r w:rsidRPr="005805D2">
          <w:rPr>
            <w:rStyle w:val="ac"/>
            <w:rFonts w:ascii="微软雅黑" w:eastAsia="微软雅黑" w:hAnsi="微软雅黑"/>
            <w:noProof/>
          </w:rPr>
          <w:t>1. 2</w:t>
        </w:r>
        <w:r w:rsidRPr="005805D2">
          <w:rPr>
            <w:rStyle w:val="ac"/>
            <w:rFonts w:ascii="微软雅黑" w:eastAsia="微软雅黑" w:hAnsi="微软雅黑" w:hint="eastAsia"/>
            <w:noProof/>
          </w:rPr>
          <w:t>全国主要城市钢材价格表</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w:t>
        </w:r>
        <w:r w:rsidRPr="005805D2">
          <w:rPr>
            <w:rStyle w:val="ac"/>
            <w:rFonts w:ascii="微软雅黑" w:eastAsia="微软雅黑" w:hAnsi="微软雅黑"/>
            <w:noProof/>
          </w:rPr>
          <w:t>19</w:t>
        </w:r>
        <w:r w:rsidRPr="005805D2">
          <w:rPr>
            <w:rStyle w:val="ac"/>
            <w:rFonts w:ascii="微软雅黑" w:eastAsia="微软雅黑" w:hAnsi="微软雅黑" w:hint="eastAsia"/>
            <w:noProof/>
          </w:rPr>
          <w:t>日</w:t>
        </w:r>
        <w:r w:rsidRPr="005805D2">
          <w:rPr>
            <w:rStyle w:val="ac"/>
            <w:rFonts w:ascii="微软雅黑" w:eastAsia="微软雅黑" w:hAnsi="微软雅黑"/>
            <w:noProof/>
          </w:rPr>
          <w:t>)</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_Toc48809707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5</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08" w:history="1">
        <w:r w:rsidRPr="005805D2">
          <w:rPr>
            <w:rStyle w:val="ac"/>
            <w:rFonts w:ascii="微软雅黑" w:eastAsia="微软雅黑" w:hAnsi="微软雅黑"/>
            <w:noProof/>
          </w:rPr>
          <w:t>1.3</w:t>
        </w:r>
        <w:r w:rsidRPr="005805D2">
          <w:rPr>
            <w:rStyle w:val="ac"/>
            <w:rFonts w:ascii="微软雅黑" w:eastAsia="微软雅黑" w:hAnsi="微软雅黑" w:hint="eastAsia"/>
            <w:noProof/>
          </w:rPr>
          <w:t>钢材市场评论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_Toc48809708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7</w:t>
        </w:r>
        <w:r w:rsidRPr="005805D2">
          <w:rPr>
            <w:rFonts w:ascii="微软雅黑" w:eastAsia="微软雅黑" w:hAnsi="微软雅黑"/>
            <w:noProof/>
            <w:webHidden/>
          </w:rPr>
          <w:fldChar w:fldCharType="end"/>
        </w:r>
      </w:hyperlink>
    </w:p>
    <w:p w:rsidR="005805D2" w:rsidRPr="005805D2" w:rsidRDefault="005805D2">
      <w:pPr>
        <w:pStyle w:val="30"/>
        <w:tabs>
          <w:tab w:val="right" w:leader="dot" w:pos="9713"/>
        </w:tabs>
        <w:rPr>
          <w:rFonts w:ascii="微软雅黑" w:eastAsia="微软雅黑" w:hAnsi="微软雅黑" w:cstheme="minorBidi"/>
          <w:noProof/>
          <w:szCs w:val="22"/>
        </w:rPr>
      </w:pPr>
      <w:hyperlink w:anchor="_Toc48809709" w:history="1">
        <w:r w:rsidRPr="005805D2">
          <w:rPr>
            <w:rStyle w:val="ac"/>
            <w:rFonts w:ascii="微软雅黑" w:eastAsia="微软雅黑" w:hAnsi="微软雅黑"/>
            <w:noProof/>
          </w:rPr>
          <w:t>8</w:t>
        </w:r>
        <w:r w:rsidRPr="005805D2">
          <w:rPr>
            <w:rStyle w:val="ac"/>
            <w:rFonts w:ascii="微软雅黑" w:eastAsia="微软雅黑" w:hAnsi="微软雅黑" w:hint="eastAsia"/>
            <w:noProof/>
          </w:rPr>
          <w:t>月中下旬中国钢材价格将延续震荡走势</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_Toc48809709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7</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10" w:history="1">
        <w:r w:rsidRPr="005805D2">
          <w:rPr>
            <w:rStyle w:val="ac"/>
            <w:rFonts w:ascii="微软雅黑" w:eastAsia="微软雅黑" w:hAnsi="微软雅黑"/>
            <w:noProof/>
          </w:rPr>
          <w:t>1.4</w:t>
        </w:r>
        <w:r w:rsidRPr="005805D2">
          <w:rPr>
            <w:rStyle w:val="ac"/>
            <w:rFonts w:ascii="微软雅黑" w:eastAsia="微软雅黑" w:hAnsi="微软雅黑" w:hint="eastAsia"/>
            <w:noProof/>
          </w:rPr>
          <w:t>废钢</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_Toc48809710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9</w:t>
        </w:r>
        <w:r w:rsidRPr="005805D2">
          <w:rPr>
            <w:rFonts w:ascii="微软雅黑" w:eastAsia="微软雅黑" w:hAnsi="微软雅黑"/>
            <w:noProof/>
            <w:webHidden/>
          </w:rPr>
          <w:fldChar w:fldCharType="end"/>
        </w:r>
      </w:hyperlink>
    </w:p>
    <w:p w:rsidR="005805D2" w:rsidRPr="005805D2" w:rsidRDefault="005805D2">
      <w:pPr>
        <w:pStyle w:val="30"/>
        <w:tabs>
          <w:tab w:val="right" w:leader="dot" w:pos="9713"/>
        </w:tabs>
        <w:rPr>
          <w:rFonts w:ascii="微软雅黑" w:eastAsia="微软雅黑" w:hAnsi="微软雅黑" w:cstheme="minorBidi"/>
          <w:noProof/>
          <w:szCs w:val="22"/>
        </w:rPr>
      </w:pPr>
      <w:hyperlink w:anchor="_Toc48809711" w:history="1">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w:t>
        </w:r>
        <w:r w:rsidRPr="005805D2">
          <w:rPr>
            <w:rStyle w:val="ac"/>
            <w:rFonts w:ascii="微软雅黑" w:eastAsia="微软雅黑" w:hAnsi="微软雅黑"/>
            <w:noProof/>
          </w:rPr>
          <w:t>19</w:t>
        </w:r>
        <w:r w:rsidRPr="005805D2">
          <w:rPr>
            <w:rStyle w:val="ac"/>
            <w:rFonts w:ascii="微软雅黑" w:eastAsia="微软雅黑" w:hAnsi="微软雅黑" w:hint="eastAsia"/>
            <w:noProof/>
          </w:rPr>
          <w:t>日全国重型废钢市场价格行情</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9</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12" w:history="1">
        <w:r w:rsidRPr="005805D2">
          <w:rPr>
            <w:rStyle w:val="ac"/>
            <w:rFonts w:ascii="微软雅黑" w:eastAsia="微软雅黑" w:hAnsi="微软雅黑" w:hint="eastAsia"/>
            <w:noProof/>
          </w:rPr>
          <w:t>水泥、混凝土、砂石料价格专区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_Toc48809712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10</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13" w:history="1">
        <w:r w:rsidRPr="005805D2">
          <w:rPr>
            <w:rStyle w:val="ac"/>
            <w:rFonts w:ascii="微软雅黑" w:eastAsia="微软雅黑" w:hAnsi="微软雅黑" w:hint="eastAsia"/>
            <w:noProof/>
          </w:rPr>
          <w:t>1、</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全国水泥价格行情（</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月第</w:t>
        </w:r>
        <w:r w:rsidRPr="005805D2">
          <w:rPr>
            <w:rStyle w:val="ac"/>
            <w:rFonts w:ascii="微软雅黑" w:eastAsia="微软雅黑" w:hAnsi="微软雅黑"/>
            <w:noProof/>
          </w:rPr>
          <w:t>3</w:t>
        </w:r>
        <w:r w:rsidRPr="005805D2">
          <w:rPr>
            <w:rStyle w:val="ac"/>
            <w:rFonts w:ascii="微软雅黑" w:eastAsia="微软雅黑" w:hAnsi="微软雅黑" w:hint="eastAsia"/>
            <w:noProof/>
          </w:rPr>
          <w:t>周）</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_Toc48809713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10</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4" w:history="1">
        <w:r w:rsidRPr="005805D2">
          <w:rPr>
            <w:rStyle w:val="ac"/>
            <w:rFonts w:ascii="微软雅黑" w:eastAsia="微软雅黑" w:hAnsi="微软雅黑"/>
            <w:noProof/>
          </w:rPr>
          <w:t>1.1</w:t>
        </w:r>
        <w:r w:rsidRPr="005805D2">
          <w:rPr>
            <w:rStyle w:val="ac"/>
            <w:rFonts w:ascii="微软雅黑" w:eastAsia="微软雅黑" w:hAnsi="微软雅黑" w:hint="eastAsia"/>
            <w:noProof/>
          </w:rPr>
          <w:t>、水泥指数走势图</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_Toc48809714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11</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5" w:history="1">
        <w:r w:rsidRPr="005805D2">
          <w:rPr>
            <w:rStyle w:val="ac"/>
            <w:rFonts w:ascii="微软雅黑" w:eastAsia="微软雅黑" w:hAnsi="微软雅黑"/>
            <w:noProof/>
          </w:rPr>
          <w:t>1.2</w:t>
        </w:r>
        <w:r w:rsidRPr="005805D2">
          <w:rPr>
            <w:rStyle w:val="ac"/>
            <w:rFonts w:ascii="微软雅黑" w:eastAsia="微软雅黑" w:hAnsi="微软雅黑" w:hint="eastAsia"/>
            <w:noProof/>
          </w:rPr>
          <w:t>、本周全国水泥市场综述</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_Toc48809715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11</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16" w:history="1">
        <w:r w:rsidRPr="005805D2">
          <w:rPr>
            <w:rStyle w:val="ac"/>
            <w:rFonts w:ascii="微软雅黑" w:eastAsia="微软雅黑" w:hAnsi="微软雅黑" w:hint="eastAsia"/>
            <w:noProof/>
          </w:rPr>
          <w:t>2、</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全国混凝土、砂浆价格行情（</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月第</w:t>
        </w:r>
        <w:r w:rsidRPr="005805D2">
          <w:rPr>
            <w:rStyle w:val="ac"/>
            <w:rFonts w:ascii="微软雅黑" w:eastAsia="微软雅黑" w:hAnsi="微软雅黑"/>
            <w:noProof/>
          </w:rPr>
          <w:t>3</w:t>
        </w:r>
        <w:r w:rsidRPr="005805D2">
          <w:rPr>
            <w:rStyle w:val="ac"/>
            <w:rFonts w:ascii="微软雅黑" w:eastAsia="微软雅黑" w:hAnsi="微软雅黑" w:hint="eastAsia"/>
            <w:noProof/>
          </w:rPr>
          <w:t>周）</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_Toc48809716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13</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7" w:history="1">
        <w:r w:rsidRPr="005805D2">
          <w:rPr>
            <w:rStyle w:val="ac"/>
            <w:rFonts w:ascii="微软雅黑" w:eastAsia="微软雅黑" w:hAnsi="微软雅黑"/>
            <w:noProof/>
          </w:rPr>
          <w:t>2.1</w:t>
        </w:r>
        <w:r w:rsidRPr="005805D2">
          <w:rPr>
            <w:rStyle w:val="ac"/>
            <w:rFonts w:ascii="微软雅黑" w:eastAsia="微软雅黑" w:hAnsi="微软雅黑" w:hint="eastAsia"/>
            <w:noProof/>
          </w:rPr>
          <w:t>、混凝土指数走势图</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_Toc48809717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14</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18" w:history="1">
        <w:r w:rsidRPr="005805D2">
          <w:rPr>
            <w:rStyle w:val="ac"/>
            <w:rFonts w:ascii="微软雅黑" w:eastAsia="微软雅黑" w:hAnsi="微软雅黑"/>
            <w:noProof/>
          </w:rPr>
          <w:t>2.2</w:t>
        </w:r>
        <w:r w:rsidRPr="005805D2">
          <w:rPr>
            <w:rStyle w:val="ac"/>
            <w:rFonts w:ascii="微软雅黑" w:eastAsia="微软雅黑" w:hAnsi="微软雅黑" w:hint="eastAsia"/>
            <w:noProof/>
          </w:rPr>
          <w:t>、本周全国混凝土市场综述</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_Toc48809718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14</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19" w:history="1">
        <w:r w:rsidRPr="005805D2">
          <w:rPr>
            <w:rStyle w:val="ac"/>
            <w:rFonts w:ascii="微软雅黑" w:eastAsia="微软雅黑" w:hAnsi="微软雅黑" w:hint="eastAsia"/>
            <w:noProof/>
          </w:rPr>
          <w:t>3、</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全国地材价格行情（</w:t>
        </w:r>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8</w:t>
        </w:r>
        <w:r w:rsidRPr="005805D2">
          <w:rPr>
            <w:rStyle w:val="ac"/>
            <w:rFonts w:ascii="微软雅黑" w:eastAsia="微软雅黑" w:hAnsi="微软雅黑" w:hint="eastAsia"/>
            <w:noProof/>
          </w:rPr>
          <w:t>月第</w:t>
        </w:r>
        <w:r w:rsidRPr="005805D2">
          <w:rPr>
            <w:rStyle w:val="ac"/>
            <w:rFonts w:ascii="微软雅黑" w:eastAsia="微软雅黑" w:hAnsi="微软雅黑"/>
            <w:noProof/>
          </w:rPr>
          <w:t>3</w:t>
        </w:r>
        <w:r w:rsidRPr="005805D2">
          <w:rPr>
            <w:rStyle w:val="ac"/>
            <w:rFonts w:ascii="微软雅黑" w:eastAsia="微软雅黑" w:hAnsi="微软雅黑" w:hint="eastAsia"/>
            <w:noProof/>
          </w:rPr>
          <w:t>周）</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_Toc48809719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16</w:t>
        </w:r>
        <w:r w:rsidRPr="005805D2">
          <w:rPr>
            <w:rFonts w:ascii="微软雅黑" w:eastAsia="微软雅黑" w:hAnsi="微软雅黑"/>
            <w:noProof/>
            <w:webHidden/>
          </w:rPr>
          <w:fldChar w:fldCharType="end"/>
        </w:r>
      </w:hyperlink>
    </w:p>
    <w:p w:rsidR="005805D2" w:rsidRPr="005805D2" w:rsidRDefault="005805D2">
      <w:pPr>
        <w:pStyle w:val="20"/>
        <w:tabs>
          <w:tab w:val="left" w:pos="1260"/>
          <w:tab w:val="right" w:leader="dot" w:pos="9713"/>
        </w:tabs>
        <w:rPr>
          <w:rFonts w:ascii="微软雅黑" w:eastAsia="微软雅黑" w:hAnsi="微软雅黑" w:cstheme="minorBidi"/>
          <w:noProof/>
          <w:szCs w:val="22"/>
        </w:rPr>
      </w:pPr>
      <w:hyperlink w:anchor="_Toc48809720" w:history="1">
        <w:r w:rsidRPr="005805D2">
          <w:rPr>
            <w:rStyle w:val="ac"/>
            <w:rFonts w:ascii="微软雅黑" w:eastAsia="微软雅黑" w:hAnsi="微软雅黑" w:hint="eastAsia"/>
            <w:noProof/>
          </w:rPr>
          <w:t>3.1、</w:t>
        </w:r>
        <w:r w:rsidRPr="005805D2">
          <w:rPr>
            <w:rFonts w:ascii="微软雅黑" w:eastAsia="微软雅黑" w:hAnsi="微软雅黑" w:cstheme="minorBidi"/>
            <w:noProof/>
            <w:szCs w:val="22"/>
          </w:rPr>
          <w:tab/>
        </w:r>
        <w:r w:rsidRPr="005805D2">
          <w:rPr>
            <w:rStyle w:val="ac"/>
            <w:rFonts w:ascii="微软雅黑" w:eastAsia="微软雅黑" w:hAnsi="微软雅黑" w:hint="eastAsia"/>
            <w:noProof/>
          </w:rPr>
          <w:t>本周全国砂石料市场综述</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_Toc48809720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17</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1" w:history="1">
        <w:r w:rsidRPr="005805D2">
          <w:rPr>
            <w:rStyle w:val="ac"/>
            <w:rFonts w:ascii="微软雅黑" w:eastAsia="微软雅黑" w:hAnsi="微软雅黑" w:hint="eastAsia"/>
            <w:noProof/>
          </w:rPr>
          <w:t>木材价格专区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20</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2" w:history="1">
        <w:r w:rsidRPr="005805D2">
          <w:rPr>
            <w:rStyle w:val="ac"/>
            <w:rFonts w:ascii="微软雅黑" w:eastAsia="微软雅黑" w:hAnsi="微软雅黑"/>
            <w:noProof/>
          </w:rPr>
          <w:t>2020</w:t>
        </w:r>
        <w:r w:rsidRPr="005805D2">
          <w:rPr>
            <w:rStyle w:val="ac"/>
            <w:rFonts w:ascii="微软雅黑" w:eastAsia="微软雅黑" w:hAnsi="微软雅黑" w:hint="eastAsia"/>
            <w:noProof/>
          </w:rPr>
          <w:t>年</w:t>
        </w:r>
        <w:r w:rsidRPr="005805D2">
          <w:rPr>
            <w:rStyle w:val="ac"/>
            <w:rFonts w:ascii="微软雅黑" w:eastAsia="微软雅黑" w:hAnsi="微软雅黑"/>
            <w:noProof/>
          </w:rPr>
          <w:t>7</w:t>
        </w:r>
        <w:r w:rsidRPr="005805D2">
          <w:rPr>
            <w:rStyle w:val="ac"/>
            <w:rFonts w:ascii="微软雅黑" w:eastAsia="微软雅黑" w:hAnsi="微软雅黑" w:hint="eastAsia"/>
            <w:noProof/>
          </w:rPr>
          <w:t>月木材价格行情</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_Toc48809722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20</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3" w:history="1">
        <w:r w:rsidRPr="005805D2">
          <w:rPr>
            <w:rStyle w:val="ac"/>
            <w:rFonts w:ascii="微软雅黑" w:eastAsia="微软雅黑" w:hAnsi="微软雅黑" w:hint="eastAsia"/>
            <w:noProof/>
          </w:rPr>
          <w:t>沥青、防水、保温、焊接材料价格专区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_Toc48809723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22</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4" w:history="1">
        <w:r w:rsidRPr="005805D2">
          <w:rPr>
            <w:rStyle w:val="ac"/>
            <w:rFonts w:ascii="微软雅黑" w:eastAsia="微软雅黑" w:hAnsi="微软雅黑"/>
            <w:noProof/>
            <w:kern w:val="0"/>
          </w:rPr>
          <w:t>2020</w:t>
        </w:r>
        <w:r w:rsidRPr="005805D2">
          <w:rPr>
            <w:rStyle w:val="ac"/>
            <w:rFonts w:ascii="微软雅黑" w:eastAsia="微软雅黑" w:hAnsi="微软雅黑" w:hint="eastAsia"/>
            <w:noProof/>
            <w:kern w:val="0"/>
          </w:rPr>
          <w:t>年</w:t>
        </w:r>
        <w:r w:rsidRPr="005805D2">
          <w:rPr>
            <w:rStyle w:val="ac"/>
            <w:rFonts w:ascii="微软雅黑" w:eastAsia="微软雅黑" w:hAnsi="微软雅黑"/>
            <w:noProof/>
            <w:kern w:val="0"/>
          </w:rPr>
          <w:t>8</w:t>
        </w:r>
        <w:r w:rsidRPr="005805D2">
          <w:rPr>
            <w:rStyle w:val="ac"/>
            <w:rFonts w:ascii="微软雅黑" w:eastAsia="微软雅黑" w:hAnsi="微软雅黑" w:hint="eastAsia"/>
            <w:noProof/>
            <w:kern w:val="0"/>
          </w:rPr>
          <w:t>月</w:t>
        </w:r>
        <w:r w:rsidRPr="005805D2">
          <w:rPr>
            <w:rStyle w:val="ac"/>
            <w:rFonts w:ascii="微软雅黑" w:eastAsia="微软雅黑" w:hAnsi="微软雅黑"/>
            <w:noProof/>
            <w:kern w:val="0"/>
          </w:rPr>
          <w:t>19</w:t>
        </w:r>
        <w:r w:rsidRPr="005805D2">
          <w:rPr>
            <w:rStyle w:val="ac"/>
            <w:rFonts w:ascii="微软雅黑" w:eastAsia="微软雅黑" w:hAnsi="微软雅黑" w:hint="eastAsia"/>
            <w:noProof/>
            <w:kern w:val="0"/>
          </w:rPr>
          <w:t>日重交沥青价格行情</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_Toc48809724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22</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5" w:history="1">
        <w:r w:rsidRPr="005805D2">
          <w:rPr>
            <w:rStyle w:val="ac"/>
            <w:rFonts w:ascii="微软雅黑" w:eastAsia="微软雅黑" w:hAnsi="微软雅黑" w:hint="eastAsia"/>
            <w:noProof/>
            <w:kern w:val="0"/>
          </w:rPr>
          <w:t>油漆、涂料</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_Toc48809725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23</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6" w:history="1">
        <w:r w:rsidRPr="005805D2">
          <w:rPr>
            <w:rStyle w:val="ac"/>
            <w:rFonts w:ascii="微软雅黑" w:eastAsia="微软雅黑" w:hAnsi="微软雅黑" w:hint="eastAsia"/>
            <w:noProof/>
            <w:kern w:val="0"/>
          </w:rPr>
          <w:t>保温材料</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_Toc48809726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23</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27" w:history="1">
        <w:r w:rsidRPr="005805D2">
          <w:rPr>
            <w:rStyle w:val="ac"/>
            <w:rFonts w:ascii="微软雅黑" w:eastAsia="微软雅黑" w:hAnsi="微软雅黑" w:hint="eastAsia"/>
            <w:noProof/>
            <w:kern w:val="0"/>
          </w:rPr>
          <w:t>焊接材料</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_Toc48809727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24</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8" w:history="1">
        <w:r w:rsidRPr="005805D2">
          <w:rPr>
            <w:rStyle w:val="ac"/>
            <w:rFonts w:ascii="微软雅黑" w:eastAsia="微软雅黑" w:hAnsi="微软雅黑" w:hint="eastAsia"/>
            <w:noProof/>
          </w:rPr>
          <w:t>安装工程材料价格专区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_Toc48809728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26</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29" w:history="1">
        <w:r w:rsidRPr="005805D2">
          <w:rPr>
            <w:rStyle w:val="ac"/>
            <w:rFonts w:ascii="微软雅黑" w:eastAsia="微软雅黑" w:hAnsi="微软雅黑" w:hint="eastAsia"/>
            <w:noProof/>
          </w:rPr>
          <w:t>成品油价格专区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_Toc48809729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27</w:t>
        </w:r>
        <w:r w:rsidRPr="005805D2">
          <w:rPr>
            <w:rFonts w:ascii="微软雅黑" w:eastAsia="微软雅黑" w:hAnsi="微软雅黑"/>
            <w:noProof/>
            <w:webHidden/>
          </w:rPr>
          <w:fldChar w:fldCharType="end"/>
        </w:r>
      </w:hyperlink>
    </w:p>
    <w:p w:rsidR="005805D2" w:rsidRPr="005805D2" w:rsidRDefault="005805D2">
      <w:pPr>
        <w:pStyle w:val="20"/>
        <w:tabs>
          <w:tab w:val="right" w:leader="dot" w:pos="9713"/>
        </w:tabs>
        <w:rPr>
          <w:rFonts w:ascii="微软雅黑" w:eastAsia="微软雅黑" w:hAnsi="微软雅黑" w:cstheme="minorBidi"/>
          <w:noProof/>
          <w:szCs w:val="22"/>
        </w:rPr>
      </w:pPr>
      <w:hyperlink w:anchor="_Toc48809730" w:history="1">
        <w:r w:rsidRPr="005805D2">
          <w:rPr>
            <w:rStyle w:val="ac"/>
            <w:rFonts w:ascii="微软雅黑" w:eastAsia="微软雅黑" w:hAnsi="微软雅黑"/>
            <w:noProof/>
            <w:kern w:val="0"/>
          </w:rPr>
          <w:t>2020</w:t>
        </w:r>
        <w:r w:rsidRPr="005805D2">
          <w:rPr>
            <w:rStyle w:val="ac"/>
            <w:rFonts w:ascii="微软雅黑" w:eastAsia="微软雅黑" w:hAnsi="微软雅黑" w:hint="eastAsia"/>
            <w:noProof/>
            <w:kern w:val="0"/>
          </w:rPr>
          <w:t>年</w:t>
        </w:r>
        <w:r w:rsidRPr="005805D2">
          <w:rPr>
            <w:rStyle w:val="ac"/>
            <w:rFonts w:ascii="微软雅黑" w:eastAsia="微软雅黑" w:hAnsi="微软雅黑"/>
            <w:noProof/>
            <w:kern w:val="0"/>
          </w:rPr>
          <w:t>8</w:t>
        </w:r>
        <w:r w:rsidRPr="005805D2">
          <w:rPr>
            <w:rStyle w:val="ac"/>
            <w:rFonts w:ascii="微软雅黑" w:eastAsia="微软雅黑" w:hAnsi="微软雅黑" w:hint="eastAsia"/>
            <w:noProof/>
            <w:kern w:val="0"/>
          </w:rPr>
          <w:t>月</w:t>
        </w:r>
        <w:r w:rsidRPr="005805D2">
          <w:rPr>
            <w:rStyle w:val="ac"/>
            <w:rFonts w:ascii="微软雅黑" w:eastAsia="微软雅黑" w:hAnsi="微软雅黑"/>
            <w:noProof/>
            <w:kern w:val="0"/>
          </w:rPr>
          <w:t>19</w:t>
        </w:r>
        <w:r w:rsidRPr="005805D2">
          <w:rPr>
            <w:rStyle w:val="ac"/>
            <w:rFonts w:ascii="微软雅黑" w:eastAsia="微软雅黑" w:hAnsi="微软雅黑" w:hint="eastAsia"/>
            <w:noProof/>
            <w:kern w:val="0"/>
          </w:rPr>
          <w:t>日全国成品油升价</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_Toc48809730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27</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31" w:history="1">
        <w:r w:rsidRPr="005805D2">
          <w:rPr>
            <w:rStyle w:val="ac"/>
            <w:rFonts w:ascii="微软雅黑" w:eastAsia="微软雅黑" w:hAnsi="微软雅黑" w:hint="eastAsia"/>
            <w:noProof/>
          </w:rPr>
          <w:t>铁路工程建设材料价格专区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_Toc48809731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28</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41" w:history="1">
        <w:r w:rsidRPr="005805D2">
          <w:rPr>
            <w:rStyle w:val="ac"/>
            <w:rFonts w:ascii="微软雅黑" w:eastAsia="微软雅黑" w:hAnsi="微软雅黑" w:hint="eastAsia"/>
            <w:noProof/>
          </w:rPr>
          <w:t>城建交通工程价格专区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_Toc48809741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30</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42" w:history="1">
        <w:r w:rsidRPr="005805D2">
          <w:rPr>
            <w:rStyle w:val="ac"/>
            <w:rFonts w:ascii="微软雅黑" w:eastAsia="微软雅黑" w:hAnsi="微软雅黑" w:hint="eastAsia"/>
            <w:noProof/>
          </w:rPr>
          <w:t>海绵城市工程价格专区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_Toc48809742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34</w:t>
        </w:r>
        <w:r w:rsidRPr="005805D2">
          <w:rPr>
            <w:rFonts w:ascii="微软雅黑" w:eastAsia="微软雅黑" w:hAnsi="微软雅黑"/>
            <w:noProof/>
            <w:webHidden/>
          </w:rPr>
          <w:fldChar w:fldCharType="end"/>
        </w:r>
      </w:hyperlink>
    </w:p>
    <w:p w:rsidR="005805D2" w:rsidRPr="005805D2" w:rsidRDefault="005805D2">
      <w:pPr>
        <w:pStyle w:val="10"/>
        <w:tabs>
          <w:tab w:val="right" w:leader="dot" w:pos="9713"/>
        </w:tabs>
        <w:rPr>
          <w:rFonts w:ascii="微软雅黑" w:eastAsia="微软雅黑" w:hAnsi="微软雅黑" w:cstheme="minorBidi"/>
          <w:noProof/>
          <w:szCs w:val="22"/>
        </w:rPr>
      </w:pPr>
      <w:hyperlink w:anchor="_Toc48809743" w:history="1">
        <w:r w:rsidRPr="005805D2">
          <w:rPr>
            <w:rStyle w:val="ac"/>
            <w:rFonts w:ascii="微软雅黑" w:eastAsia="微软雅黑" w:hAnsi="微软雅黑" w:hint="eastAsia"/>
            <w:noProof/>
          </w:rPr>
          <w:t>市政工程材料价格专区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_Toc48809743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38</w:t>
        </w:r>
        <w:r w:rsidRPr="005805D2">
          <w:rPr>
            <w:rFonts w:ascii="微软雅黑" w:eastAsia="微软雅黑" w:hAnsi="微软雅黑"/>
            <w:noProof/>
            <w:webHidden/>
          </w:rPr>
          <w:fldChar w:fldCharType="end"/>
        </w:r>
      </w:hyperlink>
    </w:p>
    <w:p w:rsidR="005805D2" w:rsidRDefault="005805D2">
      <w:pPr>
        <w:pStyle w:val="10"/>
        <w:tabs>
          <w:tab w:val="right" w:leader="dot" w:pos="9713"/>
        </w:tabs>
        <w:rPr>
          <w:rFonts w:asciiTheme="minorHAnsi" w:eastAsiaTheme="minorEastAsia" w:hAnsiTheme="minorHAnsi" w:cstheme="minorBidi"/>
          <w:noProof/>
          <w:szCs w:val="22"/>
        </w:rPr>
      </w:pPr>
      <w:hyperlink w:anchor="_Toc48809744" w:history="1">
        <w:r w:rsidRPr="005805D2">
          <w:rPr>
            <w:rStyle w:val="ac"/>
            <w:rFonts w:ascii="微软雅黑" w:eastAsia="微软雅黑" w:hAnsi="微软雅黑" w:hint="eastAsia"/>
            <w:noProof/>
          </w:rPr>
          <w:t>周转材料价格专区</w:t>
        </w:r>
        <w:r w:rsidRPr="005805D2">
          <w:rPr>
            <w:rFonts w:ascii="微软雅黑" w:eastAsia="微软雅黑" w:hAnsi="微软雅黑"/>
            <w:noProof/>
            <w:webHidden/>
          </w:rPr>
          <w:tab/>
        </w:r>
        <w:r w:rsidRPr="005805D2">
          <w:rPr>
            <w:rFonts w:ascii="微软雅黑" w:eastAsia="微软雅黑" w:hAnsi="微软雅黑"/>
            <w:noProof/>
            <w:webHidden/>
          </w:rPr>
          <w:fldChar w:fldCharType="begin"/>
        </w:r>
        <w:r w:rsidRPr="005805D2">
          <w:rPr>
            <w:rFonts w:ascii="微软雅黑" w:eastAsia="微软雅黑" w:hAnsi="微软雅黑"/>
            <w:noProof/>
            <w:webHidden/>
          </w:rPr>
          <w:instrText xml:space="preserve"> PAGEREF _Toc48809744 \h </w:instrText>
        </w:r>
        <w:r w:rsidRPr="005805D2">
          <w:rPr>
            <w:rFonts w:ascii="微软雅黑" w:eastAsia="微软雅黑" w:hAnsi="微软雅黑"/>
            <w:noProof/>
            <w:webHidden/>
          </w:rPr>
        </w:r>
        <w:r w:rsidRPr="005805D2">
          <w:rPr>
            <w:rFonts w:ascii="微软雅黑" w:eastAsia="微软雅黑" w:hAnsi="微软雅黑"/>
            <w:noProof/>
            <w:webHidden/>
          </w:rPr>
          <w:fldChar w:fldCharType="separate"/>
        </w:r>
        <w:r>
          <w:rPr>
            <w:rFonts w:ascii="微软雅黑" w:eastAsia="微软雅黑" w:hAnsi="微软雅黑"/>
            <w:noProof/>
            <w:webHidden/>
          </w:rPr>
          <w:t>45</w:t>
        </w:r>
        <w:r w:rsidRPr="005805D2">
          <w:rPr>
            <w:rFonts w:ascii="微软雅黑" w:eastAsia="微软雅黑" w:hAnsi="微软雅黑"/>
            <w:noProof/>
            <w:webHidden/>
          </w:rPr>
          <w:fldChar w:fldCharType="end"/>
        </w:r>
      </w:hyperlink>
    </w:p>
    <w:p w:rsidR="002E0A40" w:rsidRPr="0016287A" w:rsidRDefault="00211EF0" w:rsidP="00562C80">
      <w:pPr>
        <w:pStyle w:val="1"/>
        <w:jc w:val="center"/>
        <w:rPr>
          <w:rFonts w:ascii="微软雅黑" w:eastAsia="微软雅黑" w:hAnsi="微软雅黑"/>
          <w:color w:val="FF0000"/>
          <w:szCs w:val="48"/>
        </w:rPr>
      </w:pPr>
      <w:r w:rsidRPr="00DC66BA">
        <w:rPr>
          <w:rStyle w:val="1Char"/>
          <w:rFonts w:ascii="微软雅黑" w:eastAsia="微软雅黑" w:hAnsi="微软雅黑"/>
          <w:sz w:val="24"/>
          <w:szCs w:val="24"/>
        </w:rPr>
        <w:lastRenderedPageBreak/>
        <w:fldChar w:fldCharType="end"/>
      </w:r>
      <w:bookmarkStart w:id="1" w:name="_Toc444674150"/>
      <w:bookmarkStart w:id="2" w:name="_Toc452047177"/>
      <w:bookmarkStart w:id="3" w:name="_Toc452364983"/>
      <w:bookmarkStart w:id="4" w:name="_Toc452365144"/>
      <w:bookmarkStart w:id="5" w:name="_Toc336528260"/>
      <w:bookmarkStart w:id="6" w:name="_Toc48809705"/>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6"/>
    </w:p>
    <w:p w:rsidR="00122962" w:rsidRPr="006E0706" w:rsidRDefault="006E0706" w:rsidP="00C06FCB">
      <w:pPr>
        <w:pStyle w:val="1"/>
        <w:spacing w:beforeLines="100" w:beforeAutospacing="0" w:afterLines="50" w:afterAutospacing="0" w:line="400" w:lineRule="exact"/>
        <w:rPr>
          <w:color w:val="FF0000"/>
          <w:sz w:val="28"/>
        </w:rPr>
      </w:pPr>
      <w:bookmarkStart w:id="7" w:name="_钢价走势图："/>
      <w:bookmarkStart w:id="8" w:name="_Toc444674163"/>
      <w:bookmarkStart w:id="9" w:name="_Toc452047191"/>
      <w:bookmarkStart w:id="10" w:name="_Toc452364997"/>
      <w:bookmarkStart w:id="11" w:name="_Toc452365158"/>
      <w:bookmarkStart w:id="12" w:name="_Toc48809706"/>
      <w:bookmarkEnd w:id="1"/>
      <w:bookmarkEnd w:id="2"/>
      <w:bookmarkEnd w:id="3"/>
      <w:bookmarkEnd w:id="4"/>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12"/>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D504A" w:rsidP="002E114A">
            <w:pPr>
              <w:jc w:val="center"/>
            </w:pPr>
            <w:r>
              <w:rPr>
                <w:noProof/>
              </w:rPr>
              <w:drawing>
                <wp:inline distT="0" distB="0" distL="0" distR="0">
                  <wp:extent cx="4914900" cy="21145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914900" cy="21145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D504A" w:rsidP="002E114A">
            <w:pPr>
              <w:jc w:val="center"/>
            </w:pPr>
            <w:r>
              <w:rPr>
                <w:noProof/>
              </w:rPr>
              <w:drawing>
                <wp:inline distT="0" distB="0" distL="0" distR="0">
                  <wp:extent cx="4924425" cy="2124075"/>
                  <wp:effectExtent l="19050" t="0" r="9525"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924425"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D504A" w:rsidP="002E114A">
            <w:pPr>
              <w:jc w:val="center"/>
            </w:pPr>
            <w:r>
              <w:rPr>
                <w:noProof/>
              </w:rPr>
              <w:drawing>
                <wp:inline distT="0" distB="0" distL="0" distR="0">
                  <wp:extent cx="4867275" cy="21050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867275"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D504A" w:rsidP="002E114A">
            <w:pPr>
              <w:jc w:val="center"/>
            </w:pPr>
            <w:r>
              <w:rPr>
                <w:noProof/>
              </w:rPr>
              <w:drawing>
                <wp:inline distT="0" distB="0" distL="0" distR="0">
                  <wp:extent cx="4943475" cy="21431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943475" cy="21431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D504A" w:rsidP="002E114A">
            <w:pPr>
              <w:jc w:val="center"/>
              <w:rPr>
                <w:noProof/>
              </w:rPr>
            </w:pPr>
            <w:r>
              <w:rPr>
                <w:noProof/>
              </w:rPr>
              <w:drawing>
                <wp:inline distT="0" distB="0" distL="0" distR="0">
                  <wp:extent cx="4886325" cy="21336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886325" cy="21336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D504A" w:rsidP="002E114A">
            <w:pPr>
              <w:jc w:val="center"/>
              <w:rPr>
                <w:noProof/>
              </w:rPr>
            </w:pPr>
            <w:r>
              <w:rPr>
                <w:noProof/>
              </w:rPr>
              <w:drawing>
                <wp:inline distT="0" distB="0" distL="0" distR="0">
                  <wp:extent cx="4838700" cy="21145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838700"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C06FCB">
      <w:pPr>
        <w:pStyle w:val="1"/>
        <w:spacing w:beforeLines="100" w:beforeAutospacing="0" w:afterLines="50" w:afterAutospacing="0" w:line="180" w:lineRule="atLeast"/>
        <w:rPr>
          <w:color w:val="FF0000"/>
          <w:sz w:val="28"/>
        </w:rPr>
      </w:pPr>
    </w:p>
    <w:p w:rsidR="006D3AAC" w:rsidRDefault="006D3AAC" w:rsidP="00C06FCB">
      <w:pPr>
        <w:pStyle w:val="1"/>
        <w:spacing w:beforeLines="100" w:beforeAutospacing="0" w:afterLines="50" w:afterAutospacing="0" w:line="180" w:lineRule="atLeast"/>
        <w:rPr>
          <w:color w:val="FF0000"/>
          <w:sz w:val="28"/>
        </w:rPr>
      </w:pPr>
    </w:p>
    <w:p w:rsidR="00675470" w:rsidRDefault="00675470" w:rsidP="00C06FCB">
      <w:pPr>
        <w:pStyle w:val="1"/>
        <w:spacing w:beforeLines="100" w:beforeAutospacing="0" w:afterLines="50" w:afterAutospacing="0" w:line="180" w:lineRule="atLeast"/>
        <w:rPr>
          <w:color w:val="FF0000"/>
          <w:sz w:val="28"/>
        </w:rPr>
      </w:pPr>
    </w:p>
    <w:p w:rsidR="00400156" w:rsidRDefault="00400156" w:rsidP="00C06FCB">
      <w:pPr>
        <w:pStyle w:val="1"/>
        <w:spacing w:beforeLines="100" w:beforeAutospacing="0" w:afterLines="50" w:afterAutospacing="0" w:line="180" w:lineRule="atLeast"/>
        <w:rPr>
          <w:color w:val="FF0000"/>
          <w:sz w:val="28"/>
        </w:rPr>
      </w:pPr>
    </w:p>
    <w:p w:rsidR="00FB172D" w:rsidRDefault="00FB172D" w:rsidP="00C06FCB">
      <w:pPr>
        <w:pStyle w:val="1"/>
        <w:spacing w:beforeLines="100" w:beforeAutospacing="0" w:afterLines="50" w:afterAutospacing="0" w:line="180" w:lineRule="atLeast"/>
        <w:rPr>
          <w:color w:val="FF0000"/>
          <w:sz w:val="28"/>
        </w:rPr>
      </w:pPr>
      <w:bookmarkStart w:id="13" w:name="_Toc4880970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E22993">
        <w:rPr>
          <w:rFonts w:hint="eastAsia"/>
          <w:color w:val="FF0000"/>
          <w:sz w:val="28"/>
        </w:rPr>
        <w:t>8月19日</w:t>
      </w:r>
      <w:r>
        <w:rPr>
          <w:rFonts w:hint="eastAsia"/>
          <w:color w:val="FF0000"/>
          <w:sz w:val="28"/>
        </w:rPr>
        <w:t>)</w:t>
      </w:r>
      <w:bookmarkEnd w:id="8"/>
      <w:bookmarkEnd w:id="9"/>
      <w:bookmarkEnd w:id="10"/>
      <w:bookmarkEnd w:id="11"/>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1D5251" w:rsidP="00C366F0">
            <w:pPr>
              <w:jc w:val="center"/>
              <w:rPr>
                <w:rFonts w:ascii="微软雅黑" w:eastAsia="微软雅黑" w:hAnsi="微软雅黑"/>
              </w:rPr>
            </w:pPr>
            <w:r w:rsidRPr="00211EF0">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59423712"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C06FCB">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48809708"/>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400156" w:rsidP="005A4C69">
      <w:pPr>
        <w:pStyle w:val="3"/>
        <w:jc w:val="center"/>
        <w:rPr>
          <w:rFonts w:ascii="ڌ廍" w:eastAsia="ڌ廍"/>
          <w:color w:val="FF0000"/>
          <w:sz w:val="30"/>
        </w:rPr>
      </w:pPr>
      <w:bookmarkStart w:id="24" w:name="_Toc48809709"/>
      <w:r w:rsidRPr="00400156">
        <w:rPr>
          <w:rFonts w:ascii="ڌ廍" w:eastAsia="ڌ廍"/>
          <w:color w:val="FF0000"/>
          <w:sz w:val="30"/>
        </w:rPr>
        <w:t>8月中下旬中国钢材价格将延续震荡走势</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400156" w:rsidRPr="00400156" w:rsidRDefault="00400156" w:rsidP="00400156">
      <w:pPr>
        <w:spacing w:line="390" w:lineRule="exact"/>
        <w:ind w:firstLineChars="200" w:firstLine="420"/>
      </w:pPr>
      <w:bookmarkStart w:id="25" w:name="_Toc444674208"/>
      <w:bookmarkStart w:id="26" w:name="_Toc452047234"/>
      <w:bookmarkStart w:id="27" w:name="_Toc452365040"/>
      <w:bookmarkStart w:id="28" w:name="_Toc452365201"/>
      <w:bookmarkEnd w:id="5"/>
      <w:r w:rsidRPr="00400156">
        <w:rPr>
          <w:rFonts w:hint="eastAsia"/>
        </w:rPr>
        <w:t>●市场：高温影响需求，钢材价格小跌</w:t>
      </w:r>
    </w:p>
    <w:p w:rsidR="00400156" w:rsidRPr="00400156" w:rsidRDefault="00400156" w:rsidP="00400156">
      <w:pPr>
        <w:spacing w:line="390" w:lineRule="exact"/>
        <w:ind w:firstLineChars="200" w:firstLine="420"/>
      </w:pPr>
      <w:r w:rsidRPr="00400156">
        <w:rPr>
          <w:rFonts w:hint="eastAsia"/>
        </w:rPr>
        <w:t>●成本：原料高位运行，成本支撑强劲</w:t>
      </w:r>
    </w:p>
    <w:p w:rsidR="00400156" w:rsidRPr="00400156" w:rsidRDefault="00400156" w:rsidP="00400156">
      <w:pPr>
        <w:spacing w:line="390" w:lineRule="exact"/>
        <w:ind w:firstLineChars="200" w:firstLine="420"/>
      </w:pPr>
      <w:r w:rsidRPr="00400156">
        <w:rPr>
          <w:rFonts w:hint="eastAsia"/>
        </w:rPr>
        <w:t>●供需：供需矛盾未解，库存居高不下</w:t>
      </w:r>
    </w:p>
    <w:p w:rsidR="00400156" w:rsidRPr="00400156" w:rsidRDefault="00400156" w:rsidP="00400156">
      <w:pPr>
        <w:spacing w:line="390" w:lineRule="exact"/>
        <w:ind w:firstLineChars="200" w:firstLine="420"/>
      </w:pPr>
      <w:r w:rsidRPr="00400156">
        <w:rPr>
          <w:rFonts w:hint="eastAsia"/>
        </w:rPr>
        <w:t>●宏观：经济稳步恢复，需求并不悲观</w:t>
      </w:r>
    </w:p>
    <w:p w:rsidR="00400156" w:rsidRPr="00400156" w:rsidRDefault="00400156" w:rsidP="00400156">
      <w:pPr>
        <w:spacing w:line="390" w:lineRule="exact"/>
        <w:ind w:firstLineChars="200" w:firstLine="420"/>
      </w:pPr>
      <w:r w:rsidRPr="00400156">
        <w:rPr>
          <w:rFonts w:hint="eastAsia"/>
        </w:rPr>
        <w:t>●综合观点：本周（</w:t>
      </w:r>
      <w:r w:rsidRPr="00400156">
        <w:rPr>
          <w:rFonts w:hint="eastAsia"/>
        </w:rPr>
        <w:t>8.10-8.14</w:t>
      </w:r>
      <w:r w:rsidRPr="00400156">
        <w:rPr>
          <w:rFonts w:hint="eastAsia"/>
        </w:rPr>
        <w:t>）全国迎来大范围高温天气，下游需求受到压制。与此同时，钢材期货价格高位回落，对钢材市场心态造成负面影响，国内钢材价格呈震荡回落走势。另外，因多地减产和限产不及预期，国内粗钢和钢材产量维持高位，钢铁产量回落的空间十分有限。在供强需弱的现状下，本周全国钢材社会库存降幅放缓。目前，原料价格总体偏强，铁矿石价格更是再创年度新高，在成本作用下，各地钢厂挺价意愿强烈。综合来看，供需矛盾客观存在，市场情绪处于摇摆状态，但供应端支撑力度较强，贸易商话语权缺失。预计钢材市场需求端难有明显改善，面对高企的供应量，钢厂和经销商仍有出货的压力，因此钢材价格大概率延续区间震荡走势。基于此，我们对下周市场行情持中性评价：淡季效应显现，价格区间震荡，国内钢材价格指数下周将在</w:t>
      </w:r>
      <w:r w:rsidRPr="00400156">
        <w:rPr>
          <w:rFonts w:hint="eastAsia"/>
        </w:rPr>
        <w:t>3880-3980</w:t>
      </w:r>
      <w:r w:rsidRPr="00400156">
        <w:rPr>
          <w:rFonts w:hint="eastAsia"/>
        </w:rPr>
        <w:t>元区间运行。</w:t>
      </w:r>
    </w:p>
    <w:p w:rsidR="00400156" w:rsidRPr="00400156" w:rsidRDefault="00400156" w:rsidP="00400156">
      <w:pPr>
        <w:spacing w:line="390" w:lineRule="exact"/>
        <w:ind w:firstLineChars="200" w:firstLine="420"/>
      </w:pPr>
      <w:r w:rsidRPr="00400156">
        <w:rPr>
          <w:rFonts w:hint="eastAsia"/>
        </w:rPr>
        <w:t>一、行情回顾</w:t>
      </w:r>
    </w:p>
    <w:p w:rsidR="00400156" w:rsidRPr="00400156" w:rsidRDefault="00400156" w:rsidP="00400156">
      <w:pPr>
        <w:spacing w:line="390" w:lineRule="exact"/>
        <w:ind w:firstLineChars="200" w:firstLine="420"/>
      </w:pPr>
      <w:r w:rsidRPr="00400156">
        <w:rPr>
          <w:rFonts w:hint="eastAsia"/>
        </w:rPr>
        <w:t>本周（</w:t>
      </w:r>
      <w:r w:rsidRPr="00400156">
        <w:rPr>
          <w:rFonts w:hint="eastAsia"/>
        </w:rPr>
        <w:t>8.10-8.14</w:t>
      </w:r>
      <w:r w:rsidRPr="00400156">
        <w:rPr>
          <w:rFonts w:hint="eastAsia"/>
        </w:rPr>
        <w:t>）全国钢材价格整体呈现小幅下行，多数区域均有不同程度下跌。主要原因在于黑色系大宗商品期货价格高位回落，钢材市场投机热情下降，终端实际需求观望情绪加重，成交表现不温不火，钢贸商家出货降库避险，周整体钢材价格呈小幅下跌。</w:t>
      </w:r>
    </w:p>
    <w:p w:rsidR="00400156" w:rsidRPr="00400156" w:rsidRDefault="00400156" w:rsidP="00400156">
      <w:pPr>
        <w:spacing w:line="390" w:lineRule="exact"/>
        <w:ind w:firstLineChars="200" w:firstLine="420"/>
      </w:pPr>
      <w:r w:rsidRPr="00400156">
        <w:rPr>
          <w:rFonts w:hint="eastAsia"/>
        </w:rPr>
        <w:t>根据数据统计，螺纹钢均价周跌</w:t>
      </w:r>
      <w:r w:rsidRPr="00400156">
        <w:rPr>
          <w:rFonts w:hint="eastAsia"/>
        </w:rPr>
        <w:t>28</w:t>
      </w:r>
      <w:r w:rsidRPr="00400156">
        <w:rPr>
          <w:rFonts w:hint="eastAsia"/>
        </w:rPr>
        <w:t>元，热卷均价周跌</w:t>
      </w:r>
      <w:r w:rsidRPr="00400156">
        <w:rPr>
          <w:rFonts w:hint="eastAsia"/>
        </w:rPr>
        <w:t>10</w:t>
      </w:r>
      <w:r w:rsidRPr="00400156">
        <w:rPr>
          <w:rFonts w:hint="eastAsia"/>
        </w:rPr>
        <w:t>元，中板均价周涨</w:t>
      </w:r>
      <w:r w:rsidRPr="00400156">
        <w:rPr>
          <w:rFonts w:hint="eastAsia"/>
        </w:rPr>
        <w:t>6</w:t>
      </w:r>
      <w:r w:rsidRPr="00400156">
        <w:rPr>
          <w:rFonts w:hint="eastAsia"/>
        </w:rPr>
        <w:t>元。期货本周板强长弱较为明显，期螺周跌</w:t>
      </w:r>
      <w:r w:rsidRPr="00400156">
        <w:rPr>
          <w:rFonts w:hint="eastAsia"/>
        </w:rPr>
        <w:t>33</w:t>
      </w:r>
      <w:r w:rsidRPr="00400156">
        <w:rPr>
          <w:rFonts w:hint="eastAsia"/>
        </w:rPr>
        <w:t>元，期卷周涨</w:t>
      </w:r>
      <w:r w:rsidRPr="00400156">
        <w:rPr>
          <w:rFonts w:hint="eastAsia"/>
        </w:rPr>
        <w:t>22</w:t>
      </w:r>
      <w:r w:rsidRPr="00400156">
        <w:rPr>
          <w:rFonts w:hint="eastAsia"/>
        </w:rPr>
        <w:t>元，周五夜盘黑色系普涨，期卷再创新高，最高上探</w:t>
      </w:r>
      <w:r w:rsidRPr="00400156">
        <w:rPr>
          <w:rFonts w:hint="eastAsia"/>
        </w:rPr>
        <w:t>3959</w:t>
      </w:r>
      <w:r w:rsidRPr="00400156">
        <w:rPr>
          <w:rFonts w:hint="eastAsia"/>
        </w:rPr>
        <w:t>，期螺强势上涨</w:t>
      </w:r>
      <w:r w:rsidRPr="00400156">
        <w:rPr>
          <w:rFonts w:hint="eastAsia"/>
        </w:rPr>
        <w:t>42</w:t>
      </w:r>
      <w:r w:rsidRPr="00400156">
        <w:rPr>
          <w:rFonts w:hint="eastAsia"/>
        </w:rPr>
        <w:t>，铁矿石换月之后走势偏强，钢价周末探涨意愿强烈。</w:t>
      </w:r>
    </w:p>
    <w:p w:rsidR="00400156" w:rsidRPr="00400156" w:rsidRDefault="00400156" w:rsidP="00400156">
      <w:pPr>
        <w:spacing w:line="390" w:lineRule="exact"/>
        <w:ind w:firstLineChars="200" w:firstLine="420"/>
      </w:pPr>
      <w:r w:rsidRPr="00400156">
        <w:rPr>
          <w:rFonts w:hint="eastAsia"/>
        </w:rPr>
        <w:t>对下周而言，供给来看：整体来看，当前钢厂生产情况基本正常，加之存在向好预期，生产积极性尚可，因此预计下周螺纹钢供应继续持稳，变化幅度在</w:t>
      </w:r>
      <w:r w:rsidRPr="00400156">
        <w:rPr>
          <w:rFonts w:hint="eastAsia"/>
        </w:rPr>
        <w:t>0</w:t>
      </w:r>
      <w:r w:rsidRPr="00400156">
        <w:rPr>
          <w:rFonts w:hint="eastAsia"/>
        </w:rPr>
        <w:t>万吨至</w:t>
      </w:r>
      <w:r w:rsidRPr="00400156">
        <w:rPr>
          <w:rFonts w:hint="eastAsia"/>
        </w:rPr>
        <w:t>5</w:t>
      </w:r>
      <w:r w:rsidRPr="00400156">
        <w:rPr>
          <w:rFonts w:hint="eastAsia"/>
        </w:rPr>
        <w:t>万吨之间。</w:t>
      </w:r>
    </w:p>
    <w:p w:rsidR="00400156" w:rsidRPr="00400156" w:rsidRDefault="00400156" w:rsidP="00400156">
      <w:pPr>
        <w:spacing w:line="390" w:lineRule="exact"/>
        <w:ind w:firstLineChars="200" w:firstLine="420"/>
      </w:pPr>
      <w:r w:rsidRPr="00400156">
        <w:rPr>
          <w:rFonts w:hint="eastAsia"/>
        </w:rPr>
        <w:t>钢材市场成交整体趋势波动较小，其主要在于本周黑色系盘面高位回落后开始震荡走势，投机情绪降温，终端实际需求观望情绪增加。对于下周，本周社库虽有下降，但降幅微弱，而厂库却由降转增。另外当前部分终端反馈资金回笼问题导致需求释放节奏缓慢，伴随着高供给的压力下，钢材需求或难有明显好转。</w:t>
      </w:r>
    </w:p>
    <w:p w:rsidR="00400156" w:rsidRPr="00400156" w:rsidRDefault="00400156" w:rsidP="00400156">
      <w:pPr>
        <w:spacing w:line="390" w:lineRule="exact"/>
        <w:ind w:firstLineChars="200" w:firstLine="420"/>
      </w:pPr>
      <w:r w:rsidRPr="00400156">
        <w:rPr>
          <w:rFonts w:hint="eastAsia"/>
        </w:rPr>
        <w:t>由于宏观数据不及预期，黑色系盘面高位回落，加之需求预期迟迟未有兑现，表观需求也小幅下降的情况下，钢材市场后市看好心态有所收紧。当前商家心态偏向谨慎，仍以选择正常出货降库思路为主。综合来看，预计下周钢材价格将呈震荡偏弱趋势运行。</w:t>
      </w:r>
    </w:p>
    <w:p w:rsidR="00400156" w:rsidRPr="00400156" w:rsidRDefault="00400156" w:rsidP="00400156">
      <w:pPr>
        <w:spacing w:line="390" w:lineRule="exact"/>
        <w:ind w:firstLineChars="200" w:firstLine="420"/>
      </w:pPr>
      <w:r w:rsidRPr="00400156">
        <w:rPr>
          <w:rFonts w:hint="eastAsia"/>
        </w:rPr>
        <w:t>二、成本分析</w:t>
      </w:r>
    </w:p>
    <w:p w:rsidR="00400156" w:rsidRPr="00400156" w:rsidRDefault="00400156" w:rsidP="00400156">
      <w:pPr>
        <w:spacing w:line="390" w:lineRule="exact"/>
        <w:ind w:firstLineChars="200" w:firstLine="420"/>
      </w:pPr>
      <w:r w:rsidRPr="00400156">
        <w:rPr>
          <w:rFonts w:hint="eastAsia"/>
        </w:rPr>
        <w:t>1</w:t>
      </w:r>
      <w:r w:rsidRPr="00400156">
        <w:rPr>
          <w:rFonts w:hint="eastAsia"/>
        </w:rPr>
        <w:t>、本周钢厂调价</w:t>
      </w:r>
    </w:p>
    <w:p w:rsidR="00400156" w:rsidRPr="00400156" w:rsidRDefault="00400156" w:rsidP="00400156">
      <w:pPr>
        <w:spacing w:line="390" w:lineRule="exact"/>
        <w:ind w:firstLineChars="200" w:firstLine="420"/>
      </w:pPr>
      <w:r w:rsidRPr="00400156">
        <w:rPr>
          <w:rFonts w:hint="eastAsia"/>
        </w:rPr>
        <w:t>本周（</w:t>
      </w:r>
      <w:r w:rsidRPr="00400156">
        <w:rPr>
          <w:rFonts w:hint="eastAsia"/>
        </w:rPr>
        <w:t>8.10-8.14</w:t>
      </w:r>
      <w:r w:rsidRPr="00400156">
        <w:rPr>
          <w:rFonts w:hint="eastAsia"/>
        </w:rPr>
        <w:t>）国内主导钢厂调价政策出现分歧：其中华东地区主导钢厂以上调为主，其他地区钢厂出厂价格小幅下调。</w:t>
      </w:r>
    </w:p>
    <w:p w:rsidR="00400156" w:rsidRPr="00400156" w:rsidRDefault="00400156" w:rsidP="00400156">
      <w:pPr>
        <w:spacing w:line="390" w:lineRule="exact"/>
        <w:ind w:firstLineChars="200" w:firstLine="420"/>
      </w:pPr>
      <w:r w:rsidRPr="00400156">
        <w:rPr>
          <w:rFonts w:hint="eastAsia"/>
        </w:rPr>
        <w:t>国内钢厂出厂价格稳中偏强为主，个别弱势，上下浮动</w:t>
      </w:r>
      <w:r w:rsidRPr="00400156">
        <w:rPr>
          <w:rFonts w:hint="eastAsia"/>
        </w:rPr>
        <w:t>10-20</w:t>
      </w:r>
      <w:r w:rsidRPr="00400156">
        <w:rPr>
          <w:rFonts w:hint="eastAsia"/>
        </w:rPr>
        <w:t>元。下游终端拿货显谨慎，多按需采买，</w:t>
      </w:r>
      <w:r w:rsidRPr="00400156">
        <w:rPr>
          <w:rFonts w:hint="eastAsia"/>
        </w:rPr>
        <w:lastRenderedPageBreak/>
        <w:t>市场整体成交表现一般，考虑近期库存变化不大，商家对后市仍显观望，预计短期钢厂价格小幅调整。华东地区价格止跌企稳，部分反弹，期螺和宏观政策面偏向利好，厂商基于高成本支撑，低出意愿不强。华北地区稳中有涨，成交尚可，本月下旬唐山轧钢厂面临环保停产，或将抑制部分钢坯价格上行。华南地区主稳个弱，后市预期有分歧，多谨慎观望。中部地区主流持稳，市场以观望情绪为主，下游终端需求释放较有限，钢材市场整体成交氛围平平。</w:t>
      </w:r>
    </w:p>
    <w:p w:rsidR="00400156" w:rsidRPr="00400156" w:rsidRDefault="00400156" w:rsidP="00400156">
      <w:pPr>
        <w:spacing w:line="390" w:lineRule="exact"/>
        <w:ind w:firstLineChars="200" w:firstLine="420"/>
      </w:pPr>
      <w:r w:rsidRPr="00400156">
        <w:rPr>
          <w:rFonts w:hint="eastAsia"/>
        </w:rPr>
        <w:t>2</w:t>
      </w:r>
      <w:r w:rsidRPr="00400156">
        <w:rPr>
          <w:rFonts w:hint="eastAsia"/>
        </w:rPr>
        <w:t>、原材料</w:t>
      </w:r>
    </w:p>
    <w:p w:rsidR="00400156" w:rsidRPr="00400156" w:rsidRDefault="00400156" w:rsidP="00400156">
      <w:pPr>
        <w:spacing w:line="390" w:lineRule="exact"/>
        <w:ind w:firstLineChars="200" w:firstLine="420"/>
      </w:pPr>
      <w:r w:rsidRPr="00400156">
        <w:rPr>
          <w:rFonts w:hint="eastAsia"/>
        </w:rPr>
        <w:t>本周（</w:t>
      </w:r>
      <w:r w:rsidRPr="00400156">
        <w:rPr>
          <w:rFonts w:hint="eastAsia"/>
        </w:rPr>
        <w:t>8.10-8.14</w:t>
      </w:r>
      <w:r w:rsidRPr="00400156">
        <w:rPr>
          <w:rFonts w:hint="eastAsia"/>
        </w:rPr>
        <w:t>）国内原料价格涨跌互现</w:t>
      </w:r>
      <w:r>
        <w:rPr>
          <w:rFonts w:hint="eastAsia"/>
        </w:rPr>
        <w:t>。</w:t>
      </w:r>
      <w:r w:rsidRPr="00400156">
        <w:rPr>
          <w:rFonts w:hint="eastAsia"/>
        </w:rPr>
        <w:t xml:space="preserve"> </w:t>
      </w:r>
    </w:p>
    <w:p w:rsidR="00400156" w:rsidRPr="00400156" w:rsidRDefault="00400156" w:rsidP="00400156">
      <w:pPr>
        <w:spacing w:line="390" w:lineRule="exact"/>
        <w:ind w:firstLineChars="200" w:firstLine="420"/>
      </w:pPr>
      <w:r w:rsidRPr="00400156">
        <w:rPr>
          <w:rFonts w:hint="eastAsia"/>
        </w:rPr>
        <w:t>废钢市场：本周国内废钢市场高位盘整，不同地区略有差别。具体表现为华东地区废钢贸易商心态不稳，送货节奏加快，主导钢企废钢价格以稳为主，到货量出现明显反弹，缓解了钢企因到货量不足继续拉涨的压力。华北市场本周钢价较为坚挺，在废钢资源依旧紧张的情况下，贸易商仍有惜售心态，本地钢企按需采购，根据自身情况调整废钢收购价格，呈现涨跌互现。当前国内废钢资源依旧偏紧，高产能支撑废钢价格高位运行，但考虑到近期钢价调整，钢企控制成本等因素，预计下周国内废钢市场高位承压运行。</w:t>
      </w:r>
    </w:p>
    <w:p w:rsidR="00400156" w:rsidRPr="00400156" w:rsidRDefault="00400156" w:rsidP="00400156">
      <w:pPr>
        <w:spacing w:line="390" w:lineRule="exact"/>
        <w:ind w:firstLineChars="200" w:firstLine="420"/>
      </w:pPr>
      <w:r w:rsidRPr="00400156">
        <w:rPr>
          <w:rFonts w:hint="eastAsia"/>
        </w:rPr>
        <w:t>三、供给和需求分析</w:t>
      </w:r>
    </w:p>
    <w:p w:rsidR="00400156" w:rsidRPr="00400156" w:rsidRDefault="00400156" w:rsidP="00400156">
      <w:pPr>
        <w:spacing w:line="390" w:lineRule="exact"/>
        <w:ind w:firstLineChars="200" w:firstLine="420"/>
      </w:pPr>
      <w:r w:rsidRPr="00400156">
        <w:rPr>
          <w:rFonts w:hint="eastAsia"/>
        </w:rPr>
        <w:t>从全国库存统计来看，主要城市螺纹钢库存环比下降</w:t>
      </w:r>
      <w:r w:rsidRPr="00400156">
        <w:rPr>
          <w:rFonts w:hint="eastAsia"/>
        </w:rPr>
        <w:t>0.85</w:t>
      </w:r>
      <w:r w:rsidRPr="00400156">
        <w:rPr>
          <w:rFonts w:hint="eastAsia"/>
        </w:rPr>
        <w:t>万吨，线材库存环比上周下降</w:t>
      </w:r>
      <w:r w:rsidRPr="00400156">
        <w:rPr>
          <w:rFonts w:hint="eastAsia"/>
        </w:rPr>
        <w:t>4.96</w:t>
      </w:r>
      <w:r w:rsidRPr="00400156">
        <w:rPr>
          <w:rFonts w:hint="eastAsia"/>
        </w:rPr>
        <w:t>万吨。本周全国建材社会库存虽有下降，但幅度并不明显，而钢厂库存则出现较大增幅。目前库存高位运行已是常态化，后期去库存难度不可小觑，这也会对钢材现货价格形成压制。</w:t>
      </w:r>
    </w:p>
    <w:p w:rsidR="00400156" w:rsidRPr="00400156" w:rsidRDefault="00400156" w:rsidP="00400156">
      <w:pPr>
        <w:spacing w:line="390" w:lineRule="exact"/>
        <w:ind w:firstLineChars="200" w:firstLine="420"/>
      </w:pPr>
      <w:r w:rsidRPr="00400156">
        <w:rPr>
          <w:rFonts w:hint="eastAsia"/>
        </w:rPr>
        <w:t>四、宏观方面</w:t>
      </w:r>
    </w:p>
    <w:p w:rsidR="00400156" w:rsidRPr="00400156" w:rsidRDefault="00400156" w:rsidP="00400156">
      <w:pPr>
        <w:spacing w:line="390" w:lineRule="exact"/>
        <w:ind w:firstLineChars="200" w:firstLine="420"/>
      </w:pPr>
      <w:r w:rsidRPr="00400156">
        <w:rPr>
          <w:rFonts w:hint="eastAsia"/>
        </w:rPr>
        <w:t>1</w:t>
      </w:r>
      <w:r w:rsidRPr="00400156">
        <w:rPr>
          <w:rFonts w:hint="eastAsia"/>
        </w:rPr>
        <w:t>、</w:t>
      </w:r>
      <w:r w:rsidRPr="00400156">
        <w:rPr>
          <w:rFonts w:hint="eastAsia"/>
        </w:rPr>
        <w:t>7</w:t>
      </w:r>
      <w:r w:rsidRPr="00400156">
        <w:rPr>
          <w:rFonts w:hint="eastAsia"/>
        </w:rPr>
        <w:t>月份国民经济继续稳定恢复</w:t>
      </w:r>
    </w:p>
    <w:p w:rsidR="00400156" w:rsidRPr="00400156" w:rsidRDefault="00400156" w:rsidP="00400156">
      <w:pPr>
        <w:spacing w:line="390" w:lineRule="exact"/>
        <w:ind w:firstLineChars="200" w:firstLine="420"/>
      </w:pPr>
      <w:r w:rsidRPr="00400156">
        <w:rPr>
          <w:rFonts w:hint="eastAsia"/>
        </w:rPr>
        <w:t>7</w:t>
      </w:r>
      <w:r w:rsidRPr="00400156">
        <w:rPr>
          <w:rFonts w:hint="eastAsia"/>
        </w:rPr>
        <w:t>月份，在以习近平同志为核心的党中央坚强领导下，各地区各部门统筹疫情防控和经济社会发展，生产供给继续复苏，市场需求逐渐回暖，就业物价总体平稳，新动能成长壮大，市场信心趋于增强，国民经济运行保持稳定恢复态势。</w:t>
      </w:r>
    </w:p>
    <w:p w:rsidR="00400156" w:rsidRPr="00400156" w:rsidRDefault="00400156" w:rsidP="00400156">
      <w:pPr>
        <w:spacing w:line="390" w:lineRule="exact"/>
        <w:ind w:firstLineChars="200" w:firstLine="420"/>
      </w:pPr>
      <w:r w:rsidRPr="00400156">
        <w:rPr>
          <w:rFonts w:hint="eastAsia"/>
        </w:rPr>
        <w:t>2</w:t>
      </w:r>
      <w:r w:rsidRPr="00400156">
        <w:rPr>
          <w:rFonts w:hint="eastAsia"/>
        </w:rPr>
        <w:t>、下半年路径图明晰</w:t>
      </w:r>
      <w:r w:rsidRPr="00400156">
        <w:rPr>
          <w:rFonts w:hint="eastAsia"/>
        </w:rPr>
        <w:t xml:space="preserve"> </w:t>
      </w:r>
      <w:r w:rsidRPr="00400156">
        <w:rPr>
          <w:rFonts w:hint="eastAsia"/>
        </w:rPr>
        <w:t>扩大内需战略提速推进</w:t>
      </w:r>
    </w:p>
    <w:p w:rsidR="00400156" w:rsidRPr="00400156" w:rsidRDefault="00400156" w:rsidP="00400156">
      <w:pPr>
        <w:spacing w:line="390" w:lineRule="exact"/>
        <w:ind w:firstLineChars="200" w:firstLine="420"/>
      </w:pPr>
      <w:r w:rsidRPr="00400156">
        <w:rPr>
          <w:rFonts w:hint="eastAsia"/>
        </w:rPr>
        <w:t>扩大内需战略推进路径图已然明晰：日前，国家发展改革委副主任宁吉喆在谈及实施扩大内需战略时说，要积极扩大消费需求，落实消费政策，引导消费方向，改善消费环境，提高消费能力。要有效扩大投资需求，重点是用足用好中央预算内投资、推进“两新一重”建设，深入实施重大区域战略，推动城市群、城乡一体化建设。</w:t>
      </w:r>
    </w:p>
    <w:p w:rsidR="00400156" w:rsidRPr="00400156" w:rsidRDefault="00400156" w:rsidP="00400156">
      <w:pPr>
        <w:spacing w:line="390" w:lineRule="exact"/>
        <w:ind w:firstLineChars="200" w:firstLine="420"/>
      </w:pPr>
      <w:r w:rsidRPr="00400156">
        <w:rPr>
          <w:rFonts w:hint="eastAsia"/>
        </w:rPr>
        <w:t>五、综合观点</w:t>
      </w:r>
    </w:p>
    <w:p w:rsidR="002F3713" w:rsidRDefault="00400156" w:rsidP="00B308C6">
      <w:pPr>
        <w:spacing w:line="390" w:lineRule="exact"/>
        <w:ind w:firstLineChars="200" w:firstLine="420"/>
      </w:pPr>
      <w:r w:rsidRPr="00400156">
        <w:rPr>
          <w:rFonts w:hint="eastAsia"/>
        </w:rPr>
        <w:t>本周（</w:t>
      </w:r>
      <w:r w:rsidRPr="00400156">
        <w:rPr>
          <w:rFonts w:hint="eastAsia"/>
        </w:rPr>
        <w:t>8.10-8.14</w:t>
      </w:r>
      <w:r w:rsidRPr="00400156">
        <w:rPr>
          <w:rFonts w:hint="eastAsia"/>
        </w:rPr>
        <w:t>）全国迎来大范围高温天气，下游需求受到压制。与此同时，钢材期货价格高位回落，对钢材市场心态造成负面影响，国内钢材价格呈震荡回落走势。另外，因多地减产和限产不及预期，国内粗钢和钢材产量维持高位，钢铁产量回落的空间十分有限。在供强需弱的现状下，本周全国钢材社会库存降幅放缓。目前，原料价格总体偏强，铁矿石价格更是再创年度新高，在成本作用下，各地钢厂挺价意愿强烈。综合来看，供需矛盾客观存在，市场情绪处于摇摆状态，但供应端支撑力度较强，贸易商话语权缺失。考虑到下周高温天气仍将持续，预计钢材市场需求端难有明显改善，面对高企的供应量，钢厂和经销商仍有出货的压力，因此钢材价格大概率延续区间震荡走势。基于此，我们对下周市场行情持中性评价：淡季效应显现，价格区间震荡，国内钢材价格指数下周将在</w:t>
      </w:r>
      <w:r w:rsidRPr="00400156">
        <w:rPr>
          <w:rFonts w:hint="eastAsia"/>
        </w:rPr>
        <w:t>3880-3980</w:t>
      </w:r>
      <w:r w:rsidRPr="00400156">
        <w:rPr>
          <w:rFonts w:hint="eastAsia"/>
        </w:rPr>
        <w:t>元区间运行。</w:t>
      </w:r>
    </w:p>
    <w:p w:rsidR="00FB172D" w:rsidRPr="00E67CA2" w:rsidRDefault="00562C80" w:rsidP="00C06FCB">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48809710"/>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48809711"/>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E22993">
        <w:rPr>
          <w:rFonts w:hint="eastAsia"/>
          <w:color w:val="FF0000"/>
          <w:sz w:val="28"/>
          <w:szCs w:val="28"/>
        </w:rPr>
        <w:t>8月19日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2360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color w:val="FF0000"/>
                <w:sz w:val="24"/>
                <w:szCs w:val="24"/>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color w:val="FF0000"/>
                <w:sz w:val="24"/>
                <w:szCs w:val="24"/>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不含税2130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不含税2140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2600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不含税2350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2630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不含税2380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2580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不含税2330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不含税2420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2430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不含税2160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2600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不含税2310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不含税2330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2360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2430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2360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2580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2570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2380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宋体" w:hAnsi="宋体" w:cs="宋体"/>
                <w:sz w:val="23"/>
                <w:szCs w:val="23"/>
              </w:rPr>
            </w:pPr>
            <w:r w:rsidRPr="001D5251">
              <w:rPr>
                <w:rFonts w:hint="eastAsia"/>
                <w:sz w:val="23"/>
                <w:szCs w:val="23"/>
              </w:rPr>
              <w:t>→</w:t>
            </w:r>
            <w:r w:rsidRPr="001D5251">
              <w:rPr>
                <w:rFonts w:hint="eastAsia"/>
                <w:sz w:val="23"/>
                <w:szCs w:val="23"/>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当地市场不含税价</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Pr>
                <w:rFonts w:ascii="微软雅黑" w:eastAsia="微软雅黑" w:hAnsi="微软雅黑" w:hint="eastAsia"/>
              </w:rPr>
              <w:t>长沙</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不含税2410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不含税2370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不含税2410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2640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不含税2370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不含税2420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不含税2380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r w:rsidR="001D5251"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olor w:val="FF0000"/>
              </w:rPr>
            </w:pPr>
            <w:r w:rsidRPr="001D5251">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1D5251" w:rsidRPr="001D5251" w:rsidRDefault="001D5251">
            <w:pPr>
              <w:jc w:val="center"/>
              <w:rPr>
                <w:rFonts w:ascii="微软雅黑" w:eastAsia="微软雅黑" w:hAnsi="微软雅黑" w:cs="宋体"/>
                <w:sz w:val="24"/>
                <w:szCs w:val="24"/>
              </w:rPr>
            </w:pPr>
            <w:r w:rsidRPr="001D5251">
              <w:rPr>
                <w:rFonts w:ascii="微软雅黑" w:eastAsia="微软雅黑" w:hAnsi="微软雅黑" w:hint="eastAsia"/>
              </w:rPr>
              <w:t>不含税2400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335665350"/>
      <w:bookmarkStart w:id="40" w:name="_Toc336528223"/>
      <w:bookmarkStart w:id="41" w:name="_Toc444674212"/>
      <w:bookmarkStart w:id="42" w:name="_Toc488097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42"/>
    </w:p>
    <w:p w:rsidR="00FB172D" w:rsidRDefault="00FB172D" w:rsidP="008569BA">
      <w:pPr>
        <w:pStyle w:val="2"/>
        <w:numPr>
          <w:ilvl w:val="0"/>
          <w:numId w:val="6"/>
        </w:numPr>
      </w:pPr>
      <w:bookmarkStart w:id="43" w:name="_Toc452365046"/>
      <w:bookmarkStart w:id="44" w:name="_Toc452365207"/>
      <w:bookmarkStart w:id="45" w:name="_Toc48809713"/>
      <w:r w:rsidRPr="00D26D60">
        <w:rPr>
          <w:rFonts w:hint="eastAsia"/>
        </w:rPr>
        <w:t>全国水泥价格行情</w:t>
      </w:r>
      <w:bookmarkEnd w:id="39"/>
      <w:bookmarkEnd w:id="40"/>
      <w:r w:rsidRPr="00D26D60">
        <w:rPr>
          <w:rFonts w:hint="eastAsia"/>
        </w:rPr>
        <w:t>（20</w:t>
      </w:r>
      <w:r w:rsidR="005F4E53">
        <w:rPr>
          <w:rFonts w:hint="eastAsia"/>
        </w:rPr>
        <w:t>20</w:t>
      </w:r>
      <w:r w:rsidRPr="00D26D60">
        <w:rPr>
          <w:rFonts w:hint="eastAsia"/>
        </w:rPr>
        <w:t>年</w:t>
      </w:r>
      <w:bookmarkEnd w:id="41"/>
      <w:bookmarkEnd w:id="43"/>
      <w:bookmarkEnd w:id="44"/>
      <w:r w:rsidR="00E22993">
        <w:rPr>
          <w:rFonts w:hint="eastAsia"/>
        </w:rPr>
        <w:t>8月第3周</w:t>
      </w:r>
      <w:r w:rsidR="00D52E01" w:rsidRPr="00D26D60">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16287A">
        <w:trPr>
          <w:trHeight w:val="69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1D5251" w:rsidP="00E37B6C">
            <w:pPr>
              <w:jc w:val="center"/>
              <w:rPr>
                <w:b/>
                <w:sz w:val="18"/>
                <w:szCs w:val="18"/>
              </w:rPr>
            </w:pPr>
            <w:r w:rsidRPr="00211EF0">
              <w:rPr>
                <w:b/>
                <w:sz w:val="18"/>
                <w:szCs w:val="18"/>
              </w:rPr>
              <w:object w:dxaOrig="1534" w:dyaOrig="964">
                <v:shape id="_x0000_i1026" type="#_x0000_t75" style="width:76.5pt;height:48pt" o:ole="">
                  <v:imagedata r:id="rId17" o:title=""/>
                </v:shape>
                <o:OLEObject Type="Embed" ProgID="Excel.Sheet.12" ShapeID="_x0000_i1026" DrawAspect="Icon" ObjectID="_1659423713" r:id="rId18"/>
              </w:object>
            </w:r>
          </w:p>
        </w:tc>
      </w:tr>
    </w:tbl>
    <w:p w:rsidR="00824EFA" w:rsidRDefault="00824EFA" w:rsidP="00BB60ED">
      <w:pPr>
        <w:pStyle w:val="2"/>
      </w:pPr>
      <w:bookmarkStart w:id="46" w:name="_Toc452365094"/>
      <w:bookmarkStart w:id="47" w:name="_Toc452365255"/>
    </w:p>
    <w:p w:rsidR="00FB0172" w:rsidRDefault="00FB0172" w:rsidP="00BB60ED">
      <w:pPr>
        <w:pStyle w:val="2"/>
      </w:pPr>
      <w:bookmarkStart w:id="48" w:name="_Toc48809714"/>
      <w:r>
        <w:rPr>
          <w:rFonts w:hint="eastAsia"/>
        </w:rPr>
        <w:t>1.1、水泥指数走势图</w:t>
      </w:r>
      <w:bookmarkEnd w:id="48"/>
    </w:p>
    <w:p w:rsidR="00FB0172" w:rsidRDefault="00E22993" w:rsidP="008A77CC">
      <w:pPr>
        <w:pStyle w:val="2"/>
        <w:jc w:val="center"/>
      </w:pPr>
      <w:r>
        <w:rPr>
          <w:b w:val="0"/>
          <w:noProof/>
        </w:rPr>
        <w:drawing>
          <wp:inline distT="0" distB="0" distL="0" distR="0">
            <wp:extent cx="4476750" cy="2600325"/>
            <wp:effectExtent l="19050" t="0" r="0" b="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4476750" cy="260032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48809715"/>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E22993" w:rsidRPr="00E22993" w:rsidRDefault="00E22993" w:rsidP="00E22993">
      <w:pPr>
        <w:ind w:firstLineChars="200" w:firstLine="420"/>
        <w:rPr>
          <w:rFonts w:ascii="微软雅黑" w:eastAsia="微软雅黑" w:hAnsi="微软雅黑"/>
          <w:b/>
          <w:color w:val="C00000"/>
          <w:szCs w:val="21"/>
        </w:rPr>
      </w:pPr>
      <w:r w:rsidRPr="00E22993">
        <w:rPr>
          <w:rFonts w:ascii="微软雅黑" w:eastAsia="微软雅黑" w:hAnsi="微软雅黑" w:hint="eastAsia"/>
          <w:b/>
          <w:color w:val="C00000"/>
          <w:szCs w:val="21"/>
        </w:rPr>
        <w:t>本周全国地区水泥价格涨跌互现。</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华东市场水泥价格整体处于涨后持稳，山东枣庄地区水泥价格小幅上涨5-10元/吨；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华中市场水泥价格下调，河南信阳下调20元/吨，湖南永州下调20元/吨；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华南市场水泥行情弱势下行，广西玉林、贵港、桂林等地水泥价格下调10-20元/吨；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西南市场水泥价格呈弱势下行趋势，四川甘孜州地区价格回落20-30元/吨，贵州贵阳下调30元/吨；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华北市场水泥有涨有跌，北京、天津地区强势运行，河北唐山下调20元/吨，山西运城上涨20元/吨；</w:t>
      </w:r>
    </w:p>
    <w:p w:rsid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西北市场价格下调，陕西西安水泥价格下调20元/吨，甘肃陇南下调20元/吨；</w:t>
      </w:r>
    </w:p>
    <w:p w:rsidR="00B308C6" w:rsidRPr="00B308C6"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东北地区水泥价格震荡偏强，辽宁大连上涨10元/吨，黑龙江哈尔滨水泥价格上涨20-40元/吨。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上海地区水泥价格涨后持稳，目前主流品牌P.O42.5散装报价450-460元/吨；江苏南京地区水泥价格稳定运行，目前P.O42.5散装主流成交价在400-420元/吨；浙江杭州地区水泥价格持稳定运行，主流企业暂无调整计划，目前该地区主流品牌P.O42.5散装水泥价格在530元/吨左右；安徽巢湖地区主流品牌熟料价格上涨20元/吨，需求尚可，熟料库位释放加速，供应走紧，随之熟料价格出现上涨，预计安徽巢湖以及沿江地区短期熟料行情持续偏强运行，水泥价格暂无调整；福建福州地区水泥行情稳定运行，水泥市场成交有转好迹象，目前福州地区P.O42.5散装主流成交价格在400元/吨左右；山东枣庄地区主流品牌水泥价格小幅上5-10元/吨，现主流品牌P.O42.5散装价格在350-360元/吨，二线品牌P.O42.5散装价格在320-340元/吨；南昌地区水泥价格行情持续保持稳定状态，P.O42.5散装价格在400-410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中南区域：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Pr="00E22993">
        <w:rPr>
          <w:rFonts w:ascii="微软雅黑" w:eastAsia="微软雅黑" w:hAnsi="微软雅黑" w:cs="宋体" w:hint="eastAsia"/>
          <w:kern w:val="0"/>
          <w:szCs w:val="21"/>
        </w:rPr>
        <w:t>河南信阳地区水泥价格陆续下调20元/吨，现在主流品牌P.O42.5散装水泥出厂报价380-390元/吨；武汉地区水泥价格整体稳定，近期高温天气持续，施工进度继续放缓，水泥销量短时间内难有较好恢复，市场主流品牌P.O42.5散装水泥报价370-400元/吨；湖南永州地区部分水泥品牌水泥降价20元/吨，主流品牌P.O42.5散装市场成交价维持320-340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Pr="00E22993">
        <w:rPr>
          <w:rFonts w:ascii="微软雅黑" w:eastAsia="微软雅黑" w:hAnsi="微软雅黑" w:cs="宋体" w:hint="eastAsia"/>
          <w:kern w:val="0"/>
          <w:szCs w:val="21"/>
        </w:rPr>
        <w:t>广西玉林地区水泥价格再次下调20元/吨，当地水泥库存高位，市场需求难有提升，目前</w:t>
      </w:r>
      <w:r w:rsidRPr="00E22993">
        <w:rPr>
          <w:rFonts w:ascii="微软雅黑" w:eastAsia="微软雅黑" w:hAnsi="微软雅黑" w:cs="宋体" w:hint="eastAsia"/>
          <w:kern w:val="0"/>
          <w:szCs w:val="21"/>
        </w:rPr>
        <w:lastRenderedPageBreak/>
        <w:t>主流品牌P.O42.5散装价格报价在380元/吨左右；广州地区水泥市场需求偏低，本地雨水天气影响，水泥市场行情弱势运行，近期该地区部分品牌水泥价格小幅暗降20元/吨，该地区主流品牌P.O42.5散装水泥价格维持在460-480元/吨之间；海南海口地区水泥市场行情保持稳定运行，现市场主流P.O42.5散装水泥市场报价440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Pr="00E22993">
        <w:rPr>
          <w:rFonts w:ascii="微软雅黑" w:eastAsia="微软雅黑" w:hAnsi="微软雅黑" w:cs="宋体" w:hint="eastAsia"/>
          <w:kern w:val="0"/>
          <w:szCs w:val="21"/>
        </w:rPr>
        <w:t>北京地区近期水泥市场需求稍有回升，价格保持高位运行，目前主流品牌P.O42.5散装水泥市场价格基本维持在480-490元/吨左右；天津地区近期水泥市场需求稍有回升，主流品牌P.O42.5散装水泥市场价格维持在450元/吨左右；河北唐山地区水泥市场行情弱势运行，价格小幅走低20元/吨，目前主流品牌P.O42.5散装水泥市场价格基本维持在400元/吨左右；山西运城地区水泥价格小幅上涨20元/吨，主流品牌水泥P.O42.5散装市场报价为360-370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Pr="00E22993">
        <w:rPr>
          <w:rFonts w:ascii="微软雅黑" w:eastAsia="微软雅黑" w:hAnsi="微软雅黑" w:cs="宋体" w:hint="eastAsia"/>
          <w:kern w:val="0"/>
          <w:szCs w:val="21"/>
        </w:rPr>
        <w:t>辽宁大连地区水泥市场价格小幅上涨，幅度为10元/吨，目前主流品牌P.O42.5散装水泥价格维持在300元/吨左右；吉林长春水泥市场价格涨后持稳，目前该地区主流品牌P.O42.5散装水泥价格在310元/吨；黑龙江哈尔滨地区水泥市场行情偏强运行，水泥价格再次上涨20-40元/吨，目前该地区主流品牌P.O42.5散装水泥市场价格基本维持在330-350元/吨之间。</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西北、西南区域：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Pr="00E22993">
        <w:rPr>
          <w:rFonts w:ascii="微软雅黑" w:eastAsia="微软雅黑" w:hAnsi="微软雅黑" w:cs="宋体" w:hint="eastAsia"/>
          <w:kern w:val="0"/>
          <w:szCs w:val="21"/>
        </w:rPr>
        <w:t>重庆地区高温天气，市场需求不佳，水泥价格保持弱势运行；四川甘孜州地区水泥市场行情低迷，受到暴雨天气，道路堵塞，水泥运输条件不佳，施工受阻，导致市场需求不佳，价格回落；贵州贵阳地区水泥价格回落30元/吨，近期贵阳地区市场需求表现一般，各厂家结束错峰生产后复产，水泥熟料库存持续提升，价格无力支撑；云南昆明地区水泥市场需求表现一般，市场报价持稳为主，主流品牌水泥P.O42.5散装报价为340-360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Pr="00E22993">
        <w:rPr>
          <w:rFonts w:ascii="微软雅黑" w:eastAsia="微软雅黑" w:hAnsi="微软雅黑" w:cs="宋体" w:hint="eastAsia"/>
          <w:kern w:val="0"/>
          <w:szCs w:val="21"/>
        </w:rPr>
        <w:t>陕西西安地区部分水泥价格下调20元/吨，其他厂家以观望为主，暂未跟调，目前该地区主流品牌P.O42.5散装水泥价格在380元/吨左右；青海地区工程项目进展情况相对稳定，西宁地区水泥价格波动不大，目前当地P.O42.5散装价格保持在430-450元/吨；新疆乌鲁木齐地区水泥价格本周暂无调整，水泥报价持稳；宁夏石嘴山地区水泥价格稳定，主流品牌水泥P.O42.5散装报价约250-290元/吨；甘肃陇南地区水泥价格下调20元/吨，受到周边城市降价的影响，市场需求一般，厂家库存处于高位，当前主流品牌水泥P.O42.5散装市场报价在390-410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本周华东市场呈稳中有升趋势，预计下周震荡偏强；华北市场价格强势运行，预计下周部分地区有上涨趋势；</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西南地区水泥价格回落，预计下周西南地区弱势维稳；</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东北地区水泥市场行情上涨，后期将涨后持稳运行；</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华南地区弱势下调，预计下周市场或将继续下探；</w:t>
      </w:r>
    </w:p>
    <w:p w:rsidR="00673C3F"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华中地区整体呈下行趋势为主，预计下周保持维稳；</w:t>
      </w:r>
    </w:p>
    <w:p w:rsidR="00B308C6" w:rsidRPr="00B308C6"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cs="宋体" w:hint="eastAsia"/>
          <w:kern w:val="0"/>
          <w:szCs w:val="21"/>
        </w:rPr>
        <w:t>西北部分地区水泥价格走弱，预计下周继续保持稳定。</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48809716"/>
      <w:r w:rsidRPr="00D26D60">
        <w:rPr>
          <w:rFonts w:hint="eastAsia"/>
        </w:rPr>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E22993">
        <w:rPr>
          <w:rFonts w:hint="eastAsia"/>
        </w:rPr>
        <w:t>8月第3周</w:t>
      </w:r>
      <w:r w:rsidRPr="00D26D60">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1D5251" w:rsidP="00D3039E">
            <w:pPr>
              <w:jc w:val="center"/>
              <w:rPr>
                <w:b/>
                <w:sz w:val="18"/>
                <w:szCs w:val="18"/>
              </w:rPr>
            </w:pPr>
            <w:r w:rsidRPr="00211EF0">
              <w:rPr>
                <w:b/>
                <w:sz w:val="18"/>
                <w:szCs w:val="18"/>
              </w:rPr>
              <w:object w:dxaOrig="1534" w:dyaOrig="964">
                <v:shape id="_x0000_i1027" type="#_x0000_t75" style="width:76.5pt;height:48pt" o:ole="">
                  <v:imagedata r:id="rId20" o:title=""/>
                </v:shape>
                <o:OLEObject Type="Embed" ProgID="Excel.Sheet.12" ShapeID="_x0000_i1027" DrawAspect="Icon" ObjectID="_1659423714"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8809717"/>
      <w:r>
        <w:rPr>
          <w:rFonts w:hint="eastAsia"/>
        </w:rPr>
        <w:t>2.1、混凝土指数走势图</w:t>
      </w:r>
      <w:bookmarkEnd w:id="51"/>
    </w:p>
    <w:p w:rsidR="00DA7EB7" w:rsidRDefault="00E22993" w:rsidP="00854E9F">
      <w:pPr>
        <w:jc w:val="center"/>
      </w:pPr>
      <w:r>
        <w:rPr>
          <w:noProof/>
        </w:rPr>
        <w:drawing>
          <wp:inline distT="0" distB="0" distL="0" distR="0">
            <wp:extent cx="4133850" cy="2401228"/>
            <wp:effectExtent l="19050" t="0" r="0" b="0"/>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4133850" cy="2401228"/>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8809718"/>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A9208D" w:rsidRPr="00A9208D" w:rsidRDefault="00E22993" w:rsidP="00A9208D">
      <w:pPr>
        <w:spacing w:line="420" w:lineRule="exact"/>
        <w:ind w:firstLineChars="200" w:firstLine="420"/>
        <w:rPr>
          <w:rFonts w:ascii="微软雅黑" w:eastAsia="微软雅黑" w:hAnsi="微软雅黑"/>
          <w:b/>
          <w:color w:val="C00000"/>
          <w:szCs w:val="21"/>
        </w:rPr>
      </w:pPr>
      <w:r w:rsidRPr="00A9208D">
        <w:rPr>
          <w:rFonts w:ascii="微软雅黑" w:eastAsia="微软雅黑" w:hAnsi="微软雅黑" w:hint="eastAsia"/>
          <w:b/>
          <w:color w:val="C00000"/>
          <w:szCs w:val="21"/>
        </w:rPr>
        <w:t>全国混凝土价格震荡运行。</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华东区域混凝土价格持稳为主，近期江浙沪地区市场恢复较好，福建龙岩混凝土价格小幅回调；</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华南区域混凝土价格涨跌互现，深圳地区混凝土价格上涨30元/方，佛山地区混凝土价格小幅下调20元/方；</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华中区域混凝土行情弱稳为主，雨季影响降低，价格持稳为主；</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华北区域混凝土价格观望持稳，京津地区混凝土市场转好，价格坚挺运行，河北地区稳中偏弱；</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东北区域混凝土价格暂稳，市场行情表现一般，厂家报价暂且不</w:t>
      </w:r>
      <w:r w:rsidR="00A9208D">
        <w:rPr>
          <w:rFonts w:ascii="微软雅黑" w:eastAsia="微软雅黑" w:hAnsi="微软雅黑" w:cs="宋体" w:hint="eastAsia"/>
          <w:kern w:val="0"/>
          <w:szCs w:val="21"/>
        </w:rPr>
        <w:t>动</w:t>
      </w:r>
      <w:r w:rsidRPr="00A9208D">
        <w:rPr>
          <w:rFonts w:ascii="微软雅黑" w:eastAsia="微软雅黑" w:hAnsi="微软雅黑" w:cs="宋体" w:hint="eastAsia"/>
          <w:kern w:val="0"/>
          <w:szCs w:val="21"/>
        </w:rPr>
        <w:t>；</w:t>
      </w:r>
    </w:p>
    <w:p w:rsid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西南区域混凝土稳中下行趋势，四川南充、泸州地区混凝土价格小幅回落10-20元/方；</w:t>
      </w:r>
    </w:p>
    <w:p w:rsidR="00A9208D" w:rsidRDefault="00E22993" w:rsidP="00B308C6">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西北地区混凝土价格弱稳运行，市场行情不济，价格无力变动。</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华东地区混凝土价格持稳为主。</w:t>
      </w:r>
      <w:r w:rsidRPr="00A9208D">
        <w:rPr>
          <w:rFonts w:ascii="微软雅黑" w:eastAsia="微软雅黑" w:hAnsi="微软雅黑" w:cs="宋体" w:hint="eastAsia"/>
          <w:kern w:val="0"/>
          <w:szCs w:val="21"/>
        </w:rPr>
        <w:t>本周上海地区出梅，混凝土市场需求提升，原材价格也出现上涨，整体混凝土成本增加，价格偏强运行；浙江区域施工较为积极，混凝土产销提升，市场行情走好，价格稳中偏强；江苏区域近期雨季天气减少，施工进度稳定，市场行情尚可，价格稳定运行；福建龙岩地区混凝土价格小幅下调20元/方，市场需求不佳，原材价格弱势，价格弱势下行；安徽区域混凝土市场需求逐渐提升，整体水泥等原材价格或将走强，支撑混凝土稳价；山东近期市场行情依旧一般，原材价格弱势，商混价格无力支撑，弱稳为主；江西区域市场行情依旧无较大起色，价格继续保持稳定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华中区域混凝土价格弱稳为主。</w:t>
      </w:r>
      <w:r w:rsidRPr="00A9208D">
        <w:rPr>
          <w:rFonts w:ascii="微软雅黑" w:eastAsia="微软雅黑" w:hAnsi="微软雅黑" w:cs="宋体" w:hint="eastAsia"/>
          <w:kern w:val="0"/>
          <w:szCs w:val="21"/>
        </w:rPr>
        <w:t>湖南区域市场需求较为平稳，混凝土原材料价格稳定，因此商混报价持稳为主；湖北区域正值高温天气，市场行情不佳，原材价格弱势，因此商混价格弱势维稳；河南区域多地雨水天气较多，混凝土市场需求不佳，价格维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华南区域：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lastRenderedPageBreak/>
        <w:t>华南地区混凝土价格涨跌互现。</w:t>
      </w:r>
      <w:r w:rsidRPr="00A9208D">
        <w:rPr>
          <w:rFonts w:ascii="微软雅黑" w:eastAsia="微软雅黑" w:hAnsi="微软雅黑" w:cs="宋体" w:hint="eastAsia"/>
          <w:kern w:val="0"/>
          <w:szCs w:val="21"/>
        </w:rPr>
        <w:t>广东深圳地区混凝土价格小幅上涨30元/方，主要受到近期运输成本大幅提升，商混价格随之出现上调，佛山地区由于近期市场竞争激烈，市场行情不佳，因此商混报价下调20元/方；广西区域混凝土市场需求依旧不佳，原材价格弱稳，商混报价持稳；海南混凝土行情稳定，各地混凝土企业间竞争较强，市场报价暂稳。</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E22993" w:rsidRPr="00A9208D"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华北区域混凝土市场行情观望持稳。</w:t>
      </w:r>
      <w:r w:rsidRPr="00A9208D">
        <w:rPr>
          <w:rFonts w:ascii="微软雅黑" w:eastAsia="微软雅黑" w:hAnsi="微软雅黑" w:cs="宋体" w:hint="eastAsia"/>
          <w:kern w:val="0"/>
          <w:szCs w:val="21"/>
        </w:rPr>
        <w:t>天津地区混凝土市场需求尚可，近期虽砂石原材价格上涨，本地商混竞争激烈，因此价格依旧稳定；北京地区混凝土市场需求良好，原材价格大稳小动，商混报价谨慎，暂无较大波动；河北区域多地混凝土市场需求尚可，原材价格偏强，企业有上涨意愿，但由于市场行情不佳，原材价格难有较大提升。</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西南区域混凝土价格弱势下行。</w:t>
      </w:r>
      <w:r w:rsidRPr="00A9208D">
        <w:rPr>
          <w:rFonts w:ascii="微软雅黑" w:eastAsia="微软雅黑" w:hAnsi="微软雅黑" w:cs="宋体" w:hint="eastAsia"/>
          <w:kern w:val="0"/>
          <w:szCs w:val="21"/>
        </w:rPr>
        <w:t>重庆地区近期混凝土原材价格均处弱势，市场需求不高，原材价格弱稳，价格难有支撑，弱势运行；四川南充、泸州混凝土价格小幅回落10-20元/方，市场需求不佳，水泥价格弱势下行，生产成本降低，商混价格下调；云南区域受雨季影响，施工周期较短，混凝土市场需求不佳，近期企业心态不佳；贵州区域混凝土市场需求有小幅回升，整体报价持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西北区域混凝土价格弱稳。</w:t>
      </w:r>
      <w:r w:rsidRPr="00A9208D">
        <w:rPr>
          <w:rFonts w:ascii="微软雅黑" w:eastAsia="微软雅黑" w:hAnsi="微软雅黑" w:cs="宋体" w:hint="eastAsia"/>
          <w:kern w:val="0"/>
          <w:szCs w:val="21"/>
        </w:rPr>
        <w:t>陕西西安地区混凝土市场需求表现尚可，原材波动不大，价格暂且维稳运行；甘肃兰州地区施工进度尚可，混凝土出货量暂无较大提升，原材价格稳定，因此商混报价持稳；青海、宁夏、新疆乌鲁木齐各区域混凝土市场需求表现一般，主要受到原材价格价格牵制，商混价格高位持稳。</w:t>
      </w:r>
    </w:p>
    <w:p w:rsidR="00B308C6" w:rsidRPr="00B308C6"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东北地区混凝土价格暂稳。东北三省施工进度良好，整体来看，本地混凝土出货量提升趋势，由于原材价格近期暂稳，市场需求暂不能支撑价格上涨，因此市场报价持稳运行。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A9208D" w:rsidRDefault="00E22993" w:rsidP="00A9208D">
      <w:pPr>
        <w:spacing w:line="420" w:lineRule="exact"/>
        <w:ind w:firstLineChars="200" w:firstLine="420"/>
        <w:rPr>
          <w:rFonts w:ascii="微软雅黑" w:eastAsia="微软雅黑" w:hAnsi="微软雅黑"/>
          <w:b/>
          <w:color w:val="C00000"/>
          <w:szCs w:val="21"/>
        </w:rPr>
      </w:pPr>
      <w:r w:rsidRPr="00A9208D">
        <w:rPr>
          <w:rFonts w:ascii="微软雅黑" w:eastAsia="微软雅黑" w:hAnsi="微软雅黑" w:hint="eastAsia"/>
          <w:b/>
          <w:color w:val="C00000"/>
          <w:szCs w:val="21"/>
        </w:rPr>
        <w:t>本周全国地区混凝土市场价格震荡运行。</w:t>
      </w:r>
    </w:p>
    <w:p w:rsidR="007637E2" w:rsidRDefault="00E22993" w:rsidP="00A9208D">
      <w:pPr>
        <w:spacing w:line="420" w:lineRule="exact"/>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根据目前市场来看，预计下周混凝土走势如下：华南地区混凝土价格震荡为主，深圳地区运输较为严格，后期成本进行提升，价格仍有上行趋势；华中地区混凝土价格弱稳为主，整体需求表现一般，雨水天气影响依旧较大，市场报价持稳；华东地区混凝土价格稳中偏强，近期市场需求提升，原材价格上行趋势，支撑商混价格稳中偏强运行；西北地区混凝土价格维稳运行，整体需求不高，原材价格大稳小动，商混报价继续持稳运行；西南地区混凝土价格弱势维稳，正值雨季，市场需求不高，原材价格弱势，商混支撑较为无力，后期价格或将下行趋势；华北区域混凝土价格价格依旧维稳为主，市场行情尚可，原材价格偏强运行，市场保价为主；东北区域混凝土价格持稳，整体施工正在加快，混凝土市场需求提升，价格稳中偏强运行。</w:t>
      </w:r>
    </w:p>
    <w:p w:rsidR="00BB5FBC" w:rsidRDefault="00BB5FBC" w:rsidP="00BB5FBC">
      <w:pPr>
        <w:spacing w:line="420" w:lineRule="exact"/>
        <w:ind w:firstLineChars="200" w:firstLine="420"/>
        <w:rPr>
          <w:rFonts w:ascii="微软雅黑" w:eastAsia="微软雅黑" w:hAnsi="微软雅黑" w:cs="宋体"/>
          <w:kern w:val="0"/>
          <w:szCs w:val="21"/>
        </w:rPr>
      </w:pPr>
    </w:p>
    <w:p w:rsidR="005576F0" w:rsidRDefault="005576F0" w:rsidP="00BB5FBC">
      <w:pPr>
        <w:spacing w:line="420" w:lineRule="exact"/>
        <w:ind w:firstLineChars="200" w:firstLine="420"/>
        <w:rPr>
          <w:rFonts w:ascii="微软雅黑" w:eastAsia="微软雅黑" w:hAnsi="微软雅黑" w:cs="宋体"/>
          <w:kern w:val="0"/>
          <w:szCs w:val="21"/>
        </w:rPr>
      </w:pPr>
    </w:p>
    <w:p w:rsidR="00A9208D" w:rsidRDefault="00A9208D" w:rsidP="00BB5FBC">
      <w:pPr>
        <w:spacing w:line="420" w:lineRule="exact"/>
        <w:ind w:firstLineChars="200" w:firstLine="420"/>
        <w:rPr>
          <w:rFonts w:ascii="微软雅黑" w:eastAsia="微软雅黑" w:hAnsi="微软雅黑" w:cs="宋体"/>
          <w:kern w:val="0"/>
          <w:szCs w:val="21"/>
        </w:rPr>
      </w:pPr>
    </w:p>
    <w:p w:rsidR="00A9208D" w:rsidRPr="00A9208D" w:rsidRDefault="00A9208D" w:rsidP="00BB5FBC">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8809719"/>
      <w:r w:rsidRPr="00D26D60">
        <w:rPr>
          <w:rFonts w:hint="eastAsia"/>
        </w:rPr>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E22993">
        <w:rPr>
          <w:rFonts w:hint="eastAsia"/>
        </w:rPr>
        <w:t>8月第3周</w:t>
      </w:r>
      <w:r w:rsidRPr="00D26D60">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1D5251" w:rsidP="0093710E">
            <w:pPr>
              <w:jc w:val="center"/>
              <w:rPr>
                <w:b/>
                <w:sz w:val="18"/>
                <w:szCs w:val="18"/>
              </w:rPr>
            </w:pPr>
            <w:r w:rsidRPr="00211EF0">
              <w:rPr>
                <w:b/>
                <w:sz w:val="18"/>
                <w:szCs w:val="18"/>
              </w:rPr>
              <w:object w:dxaOrig="1534" w:dyaOrig="964">
                <v:shape id="_x0000_i1028" type="#_x0000_t75" style="width:76.5pt;height:48pt" o:ole="">
                  <v:imagedata r:id="rId23" o:title=""/>
                </v:shape>
                <o:OLEObject Type="Embed" ProgID="Excel.Sheet.12" ShapeID="_x0000_i1028" DrawAspect="Icon" ObjectID="_1659423715"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8809720"/>
      <w:r>
        <w:rPr>
          <w:rFonts w:hint="eastAsia"/>
        </w:rPr>
        <w:t>本周全国砂石料市场综述</w:t>
      </w:r>
      <w:bookmarkEnd w:id="54"/>
    </w:p>
    <w:p w:rsidR="007637E2" w:rsidRPr="00BF09F2" w:rsidRDefault="00984D4D" w:rsidP="00A9208D">
      <w:pPr>
        <w:ind w:firstLineChars="200" w:firstLine="420"/>
        <w:rPr>
          <w:rFonts w:ascii="微软雅黑" w:eastAsia="微软雅黑" w:hAnsi="微软雅黑" w:cs="宋体"/>
          <w:kern w:val="0"/>
          <w:szCs w:val="21"/>
        </w:rPr>
      </w:pPr>
      <w:r w:rsidRPr="00A9208D">
        <w:rPr>
          <w:rFonts w:ascii="微软雅黑" w:eastAsia="微软雅黑" w:hAnsi="微软雅黑" w:hint="eastAsia"/>
          <w:b/>
          <w:color w:val="C00000"/>
          <w:szCs w:val="21"/>
        </w:rPr>
        <w:t>本周</w:t>
      </w:r>
      <w:r w:rsidR="00A9208D" w:rsidRPr="00A9208D">
        <w:rPr>
          <w:rFonts w:ascii="微软雅黑" w:eastAsia="微软雅黑" w:hAnsi="微软雅黑" w:hint="eastAsia"/>
          <w:b/>
          <w:color w:val="C00000"/>
          <w:szCs w:val="21"/>
        </w:rPr>
        <w:t>综合砂石价格107.67元/吨，周环比持平。</w:t>
      </w:r>
      <w:r w:rsidR="00A9208D" w:rsidRPr="00A9208D">
        <w:rPr>
          <w:rFonts w:ascii="微软雅黑" w:eastAsia="微软雅黑" w:hAnsi="微软雅黑" w:cs="宋体" w:hint="eastAsia"/>
          <w:kern w:val="0"/>
          <w:szCs w:val="21"/>
        </w:rPr>
        <w:t>本周全国重点城市建筑工地积极赶工期，新开工面积持续增加，需求释放。同时国家对基建项目投资力度持续加码。经济下行逆周期，已投资基建项目补短板拉动内需，刺激市场经济良好发展。长江流域天然砂供应量开始增多，加上下游市场需求好转，同时由于船运物流运输紧张，船运费有所上涨，因此天然砂市场到位或将上涨。综合来看，预计下周全国综合砂石行情持续偏强运行。</w:t>
      </w:r>
    </w:p>
    <w:p w:rsidR="007B698A" w:rsidRPr="00854E9F" w:rsidRDefault="00A9208D" w:rsidP="00EE31BB">
      <w:pPr>
        <w:ind w:firstLineChars="200" w:firstLine="420"/>
        <w:jc w:val="center"/>
        <w:rPr>
          <w:kern w:val="0"/>
        </w:rPr>
      </w:pPr>
      <w:r>
        <w:rPr>
          <w:noProof/>
          <w:kern w:val="0"/>
        </w:rPr>
        <w:drawing>
          <wp:inline distT="0" distB="0" distL="0" distR="0">
            <wp:extent cx="5619750" cy="2466975"/>
            <wp:effectExtent l="19050" t="0" r="0" b="0"/>
            <wp:docPr id="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619750" cy="246697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A9208D" w:rsidRPr="004943E7" w:rsidTr="00AE1B30">
        <w:trPr>
          <w:tblCellSpacing w:w="0" w:type="dxa"/>
          <w:jc w:val="center"/>
        </w:trPr>
        <w:tc>
          <w:tcPr>
            <w:tcW w:w="78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8月07日</w:t>
            </w:r>
          </w:p>
        </w:tc>
        <w:tc>
          <w:tcPr>
            <w:tcW w:w="1185"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98</w:t>
            </w:r>
          </w:p>
        </w:tc>
        <w:tc>
          <w:tcPr>
            <w:tcW w:w="1491"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2</w:t>
            </w:r>
          </w:p>
        </w:tc>
      </w:tr>
      <w:tr w:rsidR="00A9208D" w:rsidRPr="004943E7" w:rsidTr="00AE1B30">
        <w:trPr>
          <w:tblCellSpacing w:w="0" w:type="dxa"/>
          <w:jc w:val="center"/>
        </w:trPr>
        <w:tc>
          <w:tcPr>
            <w:tcW w:w="78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8月14日</w:t>
            </w:r>
          </w:p>
        </w:tc>
        <w:tc>
          <w:tcPr>
            <w:tcW w:w="1185"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98</w:t>
            </w:r>
          </w:p>
        </w:tc>
        <w:tc>
          <w:tcPr>
            <w:tcW w:w="1491"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93</w:t>
            </w:r>
          </w:p>
        </w:tc>
        <w:tc>
          <w:tcPr>
            <w:tcW w:w="153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ascii="Arial" w:eastAsia="Microsoft YaHei UI" w:hAnsi="Arial" w:cs="Arial"/>
                <w:spacing w:val="8"/>
                <w:sz w:val="20"/>
              </w:rPr>
              <w:t>13</w:t>
            </w:r>
            <w:r>
              <w:rPr>
                <w:rFonts w:hint="eastAsia"/>
                <w:spacing w:val="8"/>
                <w:sz w:val="20"/>
              </w:rPr>
              <w:t>2</w:t>
            </w:r>
          </w:p>
        </w:tc>
      </w:tr>
      <w:tr w:rsidR="00A9208D" w:rsidRPr="004943E7" w:rsidTr="00AE1B30">
        <w:trPr>
          <w:tblCellSpacing w:w="0" w:type="dxa"/>
          <w:jc w:val="center"/>
        </w:trPr>
        <w:tc>
          <w:tcPr>
            <w:tcW w:w="78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周环比</w:t>
            </w:r>
          </w:p>
        </w:tc>
        <w:tc>
          <w:tcPr>
            <w:tcW w:w="1185"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c>
          <w:tcPr>
            <w:tcW w:w="1491"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c>
          <w:tcPr>
            <w:tcW w:w="1537" w:type="pct"/>
            <w:vAlign w:val="bottom"/>
            <w:hideMark/>
          </w:tcPr>
          <w:p w:rsidR="00A9208D" w:rsidRDefault="00A9208D">
            <w:pPr>
              <w:pStyle w:val="a7"/>
              <w:wordWrap w:val="0"/>
              <w:spacing w:before="0" w:beforeAutospacing="0" w:after="0" w:afterAutospacing="0"/>
              <w:jc w:val="center"/>
              <w:textAlignment w:val="bottom"/>
              <w:rPr>
                <w:rFonts w:ascii="Microsoft YaHei UI" w:eastAsia="Microsoft YaHei UI" w:hAnsi="Microsoft YaHei UI"/>
                <w:color w:val="333333"/>
                <w:spacing w:val="8"/>
                <w:sz w:val="26"/>
                <w:szCs w:val="26"/>
              </w:rPr>
            </w:pPr>
            <w:r>
              <w:rPr>
                <w:rFonts w:hint="eastAsia"/>
                <w:spacing w:val="8"/>
                <w:sz w:val="20"/>
              </w:rPr>
              <w:t>-</w:t>
            </w:r>
          </w:p>
        </w:tc>
      </w:tr>
    </w:tbl>
    <w:p w:rsidR="007637E2" w:rsidRPr="00854E9F" w:rsidRDefault="007637E2" w:rsidP="00EE31BB">
      <w:pPr>
        <w:jc w:val="center"/>
        <w:rPr>
          <w:kern w:val="0"/>
        </w:rPr>
      </w:pPr>
    </w:p>
    <w:p w:rsidR="006D67C5" w:rsidRPr="00984D4D" w:rsidRDefault="00A9208D" w:rsidP="0053532E">
      <w:pPr>
        <w:ind w:firstLineChars="200" w:firstLine="452"/>
        <w:rPr>
          <w:rFonts w:ascii="Microsoft YaHei UI" w:eastAsia="Microsoft YaHei UI" w:hAnsi="Microsoft YaHei UI"/>
          <w:color w:val="007AAA"/>
          <w:spacing w:val="8"/>
          <w:szCs w:val="21"/>
          <w:shd w:val="clear" w:color="auto" w:fill="FFFFFF"/>
        </w:rPr>
      </w:pPr>
      <w:r>
        <w:rPr>
          <w:rFonts w:ascii="Microsoft YaHei UI" w:eastAsia="Microsoft YaHei UI" w:hAnsi="Microsoft YaHei UI" w:hint="eastAsia"/>
          <w:color w:val="007AAA"/>
          <w:spacing w:val="8"/>
          <w:szCs w:val="21"/>
          <w:shd w:val="clear" w:color="auto" w:fill="FFFFFF"/>
        </w:rPr>
        <w:t>本周，全国机制砂均价98元/吨，周环比持平；碎石均价93元/吨，周环比持平；天然砂均价132元/吨，周环比持平。具体分区域来看：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本周，上海地区砂石需求尚可，价格暂稳。目前市场天然湖砂报价在127-137元/吨，机制砂市场价94-97元/吨，碎石维持90-94元/吨。预计下周上海地区砂石行情稳中偏强运行。</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浙江杭州地区砂石价格稳定运行，目前市场主流品牌碎石报价在100-130元/吨。从杭州地区砂石价格行情趋势来看，现阶段大部分混凝土企业产销量都有明显提升，房地产项目施工进度加速，市场对砂石需求快速增加。砂石企业的产销量交由保证，在水泥、钢材等其他材料成交量向好的情况下，预计杭州地区砂石价格或将再次上涨。</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江苏南京地区砂石价格保持稳定，目前碎石价格在110-130元/吨。近期价格行情有回暖的趋势，供应端报价议价的空间缩减。即将到来的四季度是工程项目施工旺季，混凝土产销量提升，预计南京地区砂石价格有回暖上行可能。</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本周，山东枣庄、济宁地区砂石行情持稳运行，天气好转，恢复正常发货，价格持稳为主，目前主流品牌机制砂价格出厂价在75-77元/吨，碎石出厂价格在69-75元/吨。沿海地区受雨水影响价格稳中偏弱，</w:t>
      </w:r>
      <w:r w:rsidRPr="00A9208D">
        <w:rPr>
          <w:rFonts w:ascii="微软雅黑" w:eastAsia="微软雅黑" w:hAnsi="微软雅黑" w:cs="宋体"/>
          <w:kern w:val="0"/>
          <w:szCs w:val="21"/>
        </w:rPr>
        <w:lastRenderedPageBreak/>
        <w:t>烟台高标号河砂平仓价在75-78元/吨；碎石平仓价在62-65元/吨；花岗岩机制砂平仓价60-63元/吨。日照花岗岩机制砂出厂价格在65元/吨；临沂地区风化机制砂出厂价在45-47元/吨。</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安徽合肥地区砂石行情稳中偏强运行。现合肥天然砂市场报价在160-170元/吨；主流品牌机制砂市场报价在130-140元/吨；碎石市场报价在120-130元/吨。池州HK矿业1-2/1-3碎石上船价在68-69元/吨；天气较好，市场需求增加，因前期水运受限，市场砂石库存偏低，随着沿江水位恢复正常，发货量增加，下周到港口砂石料较大多，缓解市场紧张局面，贸易环节受水运成本增加影响，砂石到位价格持续上扬，预计下周下游沿江地区砂石价格上涨的可能性较大。</w:t>
      </w:r>
    </w:p>
    <w:p w:rsid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福建福州地区砂石行情暂无波动，市场需求稳步提升。因前期所囤积的砂石库存较为充足，供需较为平衡，1-2碎石出厂价在65-67元/吨，码头平仓价在73-75元/吨，近期发往上海、南通、江阴较多。本地市场价格依旧保持稳定运行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kern w:val="0"/>
          <w:szCs w:val="21"/>
        </w:rPr>
        <w:t>本周，江西南昌地区砂石价格持稳为主，砂石销量相对良好，前期因为雨水原因，导致船运受限，近期也是逐渐有所恢复。目前南昌本地天然砂市场报价价格在100-120元/吨，石子价格在90-100元/吨。短期供需两方均处于平稳趋势，价格也是暂无变化。</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河南郑州地区雨水天气增多，砂石价格趋弱。近段时间以来，郑州地区高温和雨水天气持续，工程进度缓慢，砂石消耗量减少，部分砂石企业价格下调，目前郑州天然砂市场报价价格165-175元/吨，机制砂价格85-90元/吨，碎石价格86-92元/吨，短时间内季节影响仍会存在，砂石价格下调空间有限，整体仍以稳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湖北武汉地区连续高温天气，砂石价格暂稳。在此天气下，施工进度继续放缓，砂石用量下滑，砂石价格目前维持稳定，天然砂价格150-160元/吨，机制砂价格98-102元/吨，碎石价格90-95元/吨，短期内高温天气持续，砂石价格维持偏弱。</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湖南永州地区砂石价格平稳运行，价格暂无调整。湖南永州地区自五月份砂石涨价3-5元/吨以来，无明显调价迹象，市场供需面基本平稳，预计短期内价格难以推涨，价格持稳运行。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湖北荆州地区因前期汛情期间的连续降雨也使河道水位上涨，砂石开采运输难度增大，同时市场需求疲软。目前该地区砂石价格暂时稳定，天然砂市场报价价格125-135元/吨，碎石价格70-80元/吨，机制砂价格80-90元/吨。预测后期需求好转的情况下，砂石价格或将将呈上行趋势。</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湖北襄阳地区天气转晴，工程施工正常开展，砂石需求逐步恢复。据笔者了解，汛期期间襄阳地区多数河道冲毁，天然砂开采难度增大。目前襄阳地区砂石供应较为紧张，价格有所上涨，涨幅为5-10元/吨。目前市场上天然砂价格120-130元/吨，碎石价格70-77元/吨，机制砂价格75-85元/吨。预测后期供应紧张情况下，砂石价格将呈上行趋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53532E"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本周，甘肃兰州地区工程项目赶工期，市场需求量较好兰州地区机制砂市场报价在80-90元/吨，碎石市场报价在60-85元/吨。目前多数矿山砂石库存处于中位，短期兰州地区砂石价格偏强运行。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本周昆明地区砂石开采条件艰巨，砂石市场需求不佳，主流品牌机制砂中砂较为67元/吨。</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本周昆明地区降雨天气再度增多，施工进度减缓。砂石市场需求不佳， 且雨天影响，砂石开采受限，因此市场整体表现供需两弱，价格保持稳定运行为主。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近期成都地区受高温天气影响，工地开工放缓，混凝土出货量下降，砂石需求也随之下滑，价格整体</w:t>
      </w:r>
      <w:r w:rsidRPr="00A9208D">
        <w:rPr>
          <w:rFonts w:ascii="微软雅黑" w:eastAsia="微软雅黑" w:hAnsi="微软雅黑" w:cs="宋体" w:hint="eastAsia"/>
          <w:kern w:val="0"/>
          <w:szCs w:val="21"/>
        </w:rPr>
        <w:lastRenderedPageBreak/>
        <w:t>稳中偏弱运行。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成都地区因高温天气影响工地工人执行错峰上班，但整体开工时间有缩短，施工进度有所放缓，因此砂石需求有所下滑。由于今年成都及周边地区新开较多砂石厂，砂石供应相对充裕，因此价格难有上行动力。若后期环保整治加强，非法砂石厂关停，砂石供应量减少，价格或有望小幅提升。</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近期重庆地区受高温天气影响，下游搅拌站出货量下降，砂石需求量随之下滑，砂石价格整体稳中偏弱运行。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近期重庆地区受高温天气影响工地施工放缓，混凝土搅拌站出货量有所减少，砂石需求较前期有明显下滑，部分砂石厂已小幅下调砂石价格，已缓解库存压力。由于短期内市场需求不佳，加上外来低价砂石影响，后期重庆本地砂石价格或有持续下行趋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华南区域：</w:t>
      </w:r>
    </w:p>
    <w:p w:rsidR="0053532E"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广西南宁地区砂石价格跌后持稳，市场行情保持稳定。当地雨水天气持续，市场需求不佳，再加上当地市场竞争压力大，目前当地机制砂价格在65-77元/吨，碎石价格在61-65元/吨，短期内南宁地区砂石价格以稳价为主。</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天津地区砂石市场行情持稳运行，价格暂无较大波动。地区砂石市场价格持续保持高位，其中施工企业对砂石市场需求有所提升，混凝土企业采购量也呈现上升状态，对于砂石的市场需求保持高需求状态。价格方面，由于天津地区本地砂石资源紧缺，多需河北以及周边地区外发，因此考虑到运输成本，后期天津地区砂石市场价格多以高位坚挺运行为主。</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本周，山西长治地区砂石价格持稳运行。据了解，近期山西长治地区砂石市场需求一般，砂石价格暂无明显波动，预计后期后期砂石价格持稳运行。</w:t>
      </w:r>
    </w:p>
    <w:p w:rsidR="00A9208D"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山西太原地区砂石市场需求不济，砂石行情弱势运行。现市场主流机制砂中砂报价68元/吨。据了解，近期山西太原地区受雨水天气影响，砂石市场需求不济，砂石行情弱势运行，后期雨水天气过去，市场需求回升，砂石价格或将小幅上涨。</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3E4B24" w:rsidRPr="00A9208D" w:rsidRDefault="00A9208D" w:rsidP="00A9208D">
      <w:pPr>
        <w:ind w:firstLineChars="200" w:firstLine="420"/>
        <w:rPr>
          <w:rFonts w:ascii="微软雅黑" w:eastAsia="微软雅黑" w:hAnsi="微软雅黑" w:cs="宋体"/>
          <w:kern w:val="0"/>
          <w:szCs w:val="21"/>
        </w:rPr>
      </w:pPr>
      <w:r w:rsidRPr="00A9208D">
        <w:rPr>
          <w:rFonts w:ascii="微软雅黑" w:eastAsia="微软雅黑" w:hAnsi="微软雅黑" w:cs="宋体" w:hint="eastAsia"/>
          <w:kern w:val="0"/>
          <w:szCs w:val="21"/>
        </w:rPr>
        <w:t>本周全国综合砂石行情持稳运行。需求方面:华北地区京津冀雄安新区大发展，各个项目集中赶工期，需求集中释放，对建设用砂石采购量持续增加；华东长三角地区梅雨结束，市场需求明显增多，加上下游水位恢复正常，船运物流较为紧张；华南珠三角市场市场需求尚可，新开工面积持续增加，重点工程项目进度加速。东北、西北、西南需求偏弱，供应较好。价格方面：预计下周华东地区砂石价格偏强运行；华南地区砂石行情震荡运行；西南地区砂石价格稳中偏弱；华北地区砂石价格稳中有升；西北地区低价运行</w:t>
      </w:r>
      <w:r w:rsidR="0053532E" w:rsidRPr="00A9208D">
        <w:rPr>
          <w:rFonts w:ascii="微软雅黑" w:eastAsia="微软雅黑" w:hAnsi="微软雅黑" w:cs="宋体"/>
          <w:kern w:val="0"/>
          <w:szCs w:val="21"/>
        </w:rPr>
        <w:t>。</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48809721"/>
      <w:bookmarkEnd w:id="46"/>
      <w:bookmarkEnd w:id="47"/>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48809722"/>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1550.00~1580.00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r w:rsidRPr="00AE1B30">
              <w:rPr>
                <w:rFonts w:ascii="Times New Roman" w:eastAsia="宋体" w:hAnsi="Times New Roman" w:hint="eastAsia"/>
                <w:color w:val="auto"/>
                <w:kern w:val="2"/>
                <w:szCs w:val="18"/>
              </w:rPr>
              <w:t xml:space="preserve"> </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1410.00~1440.00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1510.00~1540.00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1430.00~1460.00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1710.00~1740.00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红松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2600.00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杨木</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1800.00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3m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1240.00~1270.00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4m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1200.00~1230.00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拉质量等级：口料（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r>
              <w:rPr>
                <w:rFonts w:ascii="Times New Roman" w:eastAsia="宋体" w:hAnsi="Times New Roman" w:hint="eastAsia"/>
                <w:color w:val="auto"/>
                <w:kern w:val="2"/>
                <w:szCs w:val="18"/>
              </w:rPr>
              <w:t>张</w:t>
            </w:r>
          </w:p>
        </w:tc>
        <w:tc>
          <w:tcPr>
            <w:tcW w:w="2127" w:type="dxa"/>
            <w:vMerge w:val="restart"/>
            <w:vAlign w:val="center"/>
            <w:hideMark/>
          </w:tcPr>
          <w:p w:rsidR="00AE1B30" w:rsidRPr="00B8201E" w:rsidRDefault="00AE1B30"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AE1B30" w:rsidRPr="00763E1A" w:rsidTr="00495E3C">
        <w:trPr>
          <w:trHeight w:val="397"/>
        </w:trPr>
        <w:tc>
          <w:tcPr>
            <w:tcW w:w="1809" w:type="dxa"/>
            <w:vAlign w:val="center"/>
            <w:hideMark/>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AE1B30" w:rsidRPr="00B8201E" w:rsidRDefault="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w:t>
            </w:r>
            <w:r>
              <w:rPr>
                <w:rFonts w:ascii="Times New Roman" w:eastAsia="宋体" w:hAnsi="Times New Roman" w:hint="eastAsia"/>
                <w:color w:val="auto"/>
                <w:kern w:val="2"/>
                <w:szCs w:val="18"/>
              </w:rPr>
              <w:t>平米</w:t>
            </w:r>
          </w:p>
        </w:tc>
        <w:tc>
          <w:tcPr>
            <w:tcW w:w="2127" w:type="dxa"/>
            <w:vMerge/>
            <w:vAlign w:val="center"/>
            <w:hideMark/>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E1B30" w:rsidRPr="00B8201E" w:rsidRDefault="00AE1B30"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903B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903B3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2669</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1820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1768</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60.7</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63.9</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63.5</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66.7</w:t>
            </w:r>
            <w:r w:rsidRPr="001615D9">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2D30CA" w:rsidRDefault="002D30CA" w:rsidP="00FB172D">
      <w:pPr>
        <w:pStyle w:val="1"/>
        <w:jc w:val="center"/>
        <w:rPr>
          <w:color w:val="FF0000"/>
        </w:rPr>
      </w:pPr>
    </w:p>
    <w:p w:rsidR="002D30CA" w:rsidRDefault="002D30CA" w:rsidP="00FB172D">
      <w:pPr>
        <w:pStyle w:val="1"/>
        <w:jc w:val="center"/>
        <w:rPr>
          <w:color w:val="FF0000"/>
        </w:rPr>
      </w:pPr>
    </w:p>
    <w:p w:rsidR="0074123A" w:rsidRDefault="0074123A" w:rsidP="00FB172D">
      <w:pPr>
        <w:pStyle w:val="1"/>
        <w:jc w:val="center"/>
        <w:rPr>
          <w:color w:val="FF0000"/>
        </w:rPr>
      </w:pPr>
    </w:p>
    <w:p w:rsidR="001615D9" w:rsidRDefault="001615D9" w:rsidP="00FB172D">
      <w:pPr>
        <w:pStyle w:val="1"/>
        <w:jc w:val="center"/>
        <w:rPr>
          <w:color w:val="FF0000"/>
        </w:rPr>
      </w:pPr>
    </w:p>
    <w:p w:rsidR="00FB172D" w:rsidRPr="0016287A" w:rsidRDefault="00FB172D" w:rsidP="00FB172D">
      <w:pPr>
        <w:pStyle w:val="1"/>
        <w:jc w:val="center"/>
        <w:rPr>
          <w:rFonts w:ascii="微软雅黑" w:eastAsia="微软雅黑" w:hAnsi="微软雅黑"/>
          <w:color w:val="FF0000"/>
          <w:sz w:val="44"/>
          <w:szCs w:val="44"/>
        </w:rPr>
      </w:pPr>
      <w:bookmarkStart w:id="57" w:name="_Toc48809723"/>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8809724"/>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E22993">
        <w:rPr>
          <w:color w:val="0070C0"/>
          <w:kern w:val="0"/>
          <w:sz w:val="32"/>
          <w:szCs w:val="32"/>
        </w:rPr>
        <w:t>8月19日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1D5251" w:rsidP="00040B9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2440</w:t>
            </w:r>
            <w:r w:rsidR="00995BCC" w:rsidRPr="00817B5D">
              <w:rPr>
                <w:rFonts w:ascii="Arial" w:hAnsi="Arial" w:cs="Arial" w:hint="eastAsia"/>
                <w:color w:val="000000"/>
                <w:kern w:val="0"/>
                <w:sz w:val="28"/>
                <w:szCs w:val="28"/>
              </w:rPr>
              <w:t>元</w:t>
            </w:r>
            <w:r w:rsidR="00995BCC" w:rsidRPr="00817B5D">
              <w:rPr>
                <w:rFonts w:ascii="Arial" w:hAnsi="Arial" w:cs="Arial" w:hint="eastAsia"/>
                <w:color w:val="000000"/>
                <w:kern w:val="0"/>
                <w:sz w:val="28"/>
                <w:szCs w:val="28"/>
              </w:rPr>
              <w:t>/</w:t>
            </w:r>
            <w:r w:rsidR="00995BCC"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B95B81" w:rsidP="00411173">
            <w:pPr>
              <w:widowControl/>
              <w:spacing w:line="336" w:lineRule="atLeast"/>
              <w:jc w:val="center"/>
              <w:rPr>
                <w:rFonts w:ascii="Arial" w:hAnsi="Arial" w:cs="Arial"/>
                <w:b/>
                <w:color w:val="00B050"/>
                <w:kern w:val="0"/>
                <w:sz w:val="28"/>
                <w:szCs w:val="28"/>
              </w:rPr>
            </w:pPr>
            <w:r w:rsidRPr="00B95B81">
              <w:rPr>
                <w:rFonts w:ascii="Arial" w:hAnsi="Arial" w:cs="Arial" w:hint="eastAsia"/>
                <w:b/>
                <w:color w:val="00B050"/>
                <w:kern w:val="0"/>
                <w:sz w:val="28"/>
                <w:szCs w:val="28"/>
              </w:rPr>
              <w:t>下跌</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2450</w:t>
            </w:r>
            <w:r w:rsidR="00B0032D" w:rsidRPr="00817B5D">
              <w:rPr>
                <w:rFonts w:ascii="Arial" w:hAnsi="Arial" w:cs="Arial" w:hint="eastAsia"/>
                <w:color w:val="000000"/>
                <w:kern w:val="0"/>
                <w:sz w:val="28"/>
                <w:szCs w:val="28"/>
              </w:rPr>
              <w:t>元</w:t>
            </w:r>
            <w:r w:rsidR="00B0032D" w:rsidRPr="00817B5D">
              <w:rPr>
                <w:rFonts w:ascii="Arial" w:hAnsi="Arial" w:cs="Arial" w:hint="eastAsia"/>
                <w:color w:val="000000"/>
                <w:kern w:val="0"/>
                <w:sz w:val="28"/>
                <w:szCs w:val="28"/>
              </w:rPr>
              <w:t>/</w:t>
            </w:r>
            <w:r w:rsidR="00B0032D"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D5251" w:rsidP="00D9206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2850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D5251" w:rsidP="00844BEA">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2490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844BEA" w:rsidP="00F055A3">
            <w:pPr>
              <w:widowControl/>
              <w:spacing w:line="336" w:lineRule="atLeast"/>
              <w:jc w:val="center"/>
              <w:rPr>
                <w:rFonts w:ascii="Arial" w:hAnsi="Arial" w:cs="Arial"/>
                <w:b/>
                <w:color w:val="00B050"/>
                <w:kern w:val="0"/>
                <w:sz w:val="28"/>
                <w:szCs w:val="28"/>
              </w:rPr>
            </w:pPr>
            <w:r w:rsidRPr="007B075C">
              <w:rPr>
                <w:rFonts w:ascii="Arial" w:hAnsi="Arial" w:cs="Arial" w:hint="eastAsia"/>
                <w:b/>
                <w:color w:val="FF0000"/>
                <w:kern w:val="0"/>
                <w:sz w:val="28"/>
                <w:szCs w:val="28"/>
              </w:rPr>
              <w:t>上涨</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9D048E"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2800</w:t>
            </w:r>
            <w:r w:rsidR="00915BD7" w:rsidRPr="00156384">
              <w:rPr>
                <w:rFonts w:ascii="Arial" w:hAnsi="Arial" w:cs="Arial" w:hint="eastAsia"/>
                <w:color w:val="000000"/>
                <w:kern w:val="0"/>
                <w:sz w:val="28"/>
                <w:szCs w:val="28"/>
              </w:rPr>
              <w:t>元</w:t>
            </w:r>
            <w:r w:rsidR="00915BD7" w:rsidRPr="00156384">
              <w:rPr>
                <w:rFonts w:ascii="Arial" w:hAnsi="Arial" w:cs="Arial" w:hint="eastAsia"/>
                <w:color w:val="000000"/>
                <w:kern w:val="0"/>
                <w:sz w:val="28"/>
                <w:szCs w:val="28"/>
              </w:rPr>
              <w:t>/</w:t>
            </w:r>
            <w:r w:rsidR="00915BD7"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95B81" w:rsidRDefault="001D5251" w:rsidP="002A0AD2">
            <w:pPr>
              <w:widowControl/>
              <w:spacing w:line="336" w:lineRule="atLeast"/>
              <w:jc w:val="center"/>
              <w:rPr>
                <w:rFonts w:ascii="Arial" w:hAnsi="Arial" w:cs="Arial"/>
                <w:color w:val="000000"/>
                <w:kern w:val="0"/>
                <w:sz w:val="28"/>
                <w:szCs w:val="28"/>
              </w:rPr>
            </w:pPr>
            <w:r w:rsidRPr="001D5251">
              <w:rPr>
                <w:rFonts w:ascii="Arial" w:hAnsi="Arial" w:cs="Arial" w:hint="eastAsia"/>
                <w:color w:val="000000"/>
                <w:kern w:val="0"/>
                <w:sz w:val="28"/>
                <w:szCs w:val="28"/>
              </w:rPr>
              <w:t>2320</w:t>
            </w:r>
            <w:r w:rsidR="00B95B81" w:rsidRPr="00156384">
              <w:rPr>
                <w:rFonts w:ascii="Arial" w:hAnsi="Arial" w:cs="Arial" w:hint="eastAsia"/>
                <w:color w:val="000000"/>
                <w:kern w:val="0"/>
                <w:sz w:val="28"/>
                <w:szCs w:val="28"/>
              </w:rPr>
              <w:t>元</w:t>
            </w:r>
            <w:r w:rsidR="00B95B81" w:rsidRPr="00156384">
              <w:rPr>
                <w:rFonts w:ascii="Arial" w:hAnsi="Arial" w:cs="Arial" w:hint="eastAsia"/>
                <w:color w:val="000000"/>
                <w:kern w:val="0"/>
                <w:sz w:val="28"/>
                <w:szCs w:val="28"/>
              </w:rPr>
              <w:t>/</w:t>
            </w:r>
            <w:r w:rsidR="00B95B81"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1D5251" w:rsidP="00F055A3">
            <w:pPr>
              <w:widowControl/>
              <w:spacing w:line="336" w:lineRule="atLeast"/>
              <w:jc w:val="center"/>
              <w:rPr>
                <w:rFonts w:ascii="Arial" w:hAnsi="Arial" w:cs="Arial"/>
                <w:b/>
                <w:kern w:val="0"/>
                <w:sz w:val="28"/>
                <w:szCs w:val="28"/>
              </w:rPr>
            </w:pPr>
            <w:r w:rsidRPr="00B95B81">
              <w:rPr>
                <w:rFonts w:ascii="Arial" w:hAnsi="Arial" w:cs="Arial" w:hint="eastAsia"/>
                <w:b/>
                <w:color w:val="00B050"/>
                <w:kern w:val="0"/>
                <w:sz w:val="28"/>
                <w:szCs w:val="28"/>
              </w:rPr>
              <w:t>下跌</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1D5251">
        <w:rPr>
          <w:noProof/>
          <w:kern w:val="0"/>
        </w:rPr>
        <w:drawing>
          <wp:inline distT="0" distB="0" distL="0" distR="0">
            <wp:extent cx="4629150" cy="27622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629150" cy="2762250"/>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E22993"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8</w:t>
      </w:r>
      <w:r>
        <w:rPr>
          <w:rFonts w:ascii="Arial" w:hAnsi="Arial" w:cs="Arial" w:hint="eastAsia"/>
          <w:b/>
          <w:color w:val="000000"/>
          <w:kern w:val="0"/>
          <w:sz w:val="28"/>
          <w:szCs w:val="28"/>
        </w:rPr>
        <w:t>月</w:t>
      </w:r>
      <w:r>
        <w:rPr>
          <w:rFonts w:ascii="Arial" w:hAnsi="Arial" w:cs="Arial" w:hint="eastAsia"/>
          <w:b/>
          <w:color w:val="000000"/>
          <w:kern w:val="0"/>
          <w:sz w:val="28"/>
          <w:szCs w:val="28"/>
        </w:rPr>
        <w:t>19</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D7B40" w:rsidRPr="000D7B40">
        <w:rPr>
          <w:rFonts w:ascii="Arial" w:hAnsi="Arial" w:cs="Arial" w:hint="eastAsia"/>
          <w:b/>
          <w:color w:val="000000"/>
          <w:kern w:val="0"/>
          <w:sz w:val="28"/>
          <w:szCs w:val="28"/>
        </w:rPr>
        <w:t>2</w:t>
      </w:r>
      <w:r w:rsidR="009D048E">
        <w:rPr>
          <w:rFonts w:ascii="Arial" w:hAnsi="Arial" w:cs="Arial" w:hint="eastAsia"/>
          <w:b/>
          <w:color w:val="000000"/>
          <w:kern w:val="0"/>
          <w:sz w:val="28"/>
          <w:szCs w:val="28"/>
        </w:rPr>
        <w:t>5</w:t>
      </w:r>
      <w:r w:rsidR="001D5251">
        <w:rPr>
          <w:rFonts w:ascii="Arial" w:hAnsi="Arial" w:cs="Arial" w:hint="eastAsia"/>
          <w:b/>
          <w:color w:val="000000"/>
          <w:kern w:val="0"/>
          <w:sz w:val="28"/>
          <w:szCs w:val="28"/>
        </w:rPr>
        <w:t>27</w:t>
      </w:r>
      <w:r w:rsidR="00D92062" w:rsidRPr="00D92062">
        <w:rPr>
          <w:rFonts w:ascii="Arial" w:hAnsi="Arial" w:cs="Arial" w:hint="eastAsia"/>
          <w:b/>
          <w:color w:val="000000"/>
          <w:kern w:val="0"/>
          <w:sz w:val="28"/>
          <w:szCs w:val="28"/>
        </w:rPr>
        <w:t>，与</w:t>
      </w:r>
      <w:r w:rsidR="00844BEA">
        <w:rPr>
          <w:rFonts w:ascii="Arial" w:hAnsi="Arial" w:cs="Arial" w:hint="eastAsia"/>
          <w:b/>
          <w:color w:val="000000"/>
          <w:kern w:val="0"/>
          <w:sz w:val="28"/>
          <w:szCs w:val="28"/>
        </w:rPr>
        <w:t>8</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512</w:t>
      </w:r>
      <w:r w:rsidR="000D7B40" w:rsidRPr="000D7B40">
        <w:rPr>
          <w:rFonts w:ascii="Arial" w:hAnsi="Arial" w:cs="Arial" w:hint="eastAsia"/>
          <w:b/>
          <w:color w:val="000000"/>
          <w:kern w:val="0"/>
          <w:sz w:val="28"/>
          <w:szCs w:val="28"/>
        </w:rPr>
        <w:t>.00)</w:t>
      </w:r>
      <w:r w:rsidR="00D92062" w:rsidRPr="00D92062">
        <w:rPr>
          <w:rFonts w:ascii="Arial" w:hAnsi="Arial" w:cs="Arial" w:hint="eastAsia"/>
          <w:b/>
          <w:color w:val="000000"/>
          <w:kern w:val="0"/>
          <w:sz w:val="28"/>
          <w:szCs w:val="28"/>
        </w:rPr>
        <w:t>相比，上涨了</w:t>
      </w:r>
      <w:r w:rsidR="00844BEA">
        <w:rPr>
          <w:rFonts w:ascii="Arial" w:hAnsi="Arial" w:cs="Arial" w:hint="eastAsia"/>
          <w:b/>
          <w:color w:val="000000"/>
          <w:kern w:val="0"/>
          <w:sz w:val="28"/>
          <w:szCs w:val="28"/>
        </w:rPr>
        <w:t>0.</w:t>
      </w:r>
      <w:r w:rsidR="001D5251">
        <w:rPr>
          <w:rFonts w:ascii="Arial" w:hAnsi="Arial" w:cs="Arial" w:hint="eastAsia"/>
          <w:b/>
          <w:color w:val="000000"/>
          <w:kern w:val="0"/>
          <w:sz w:val="28"/>
          <w:szCs w:val="28"/>
        </w:rPr>
        <w:t>6</w:t>
      </w:r>
      <w:r w:rsidR="000D7B40" w:rsidRPr="000D7B40">
        <w:rPr>
          <w:rFonts w:ascii="Arial" w:hAnsi="Arial" w:cs="Arial" w:hint="eastAsia"/>
          <w:b/>
          <w:color w:val="00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F43B12" w:rsidRDefault="00800D1D" w:rsidP="00F43B12">
      <w:pPr>
        <w:pStyle w:val="2"/>
        <w:spacing w:line="320" w:lineRule="exact"/>
        <w:rPr>
          <w:color w:val="FF0000"/>
          <w:kern w:val="0"/>
          <w:sz w:val="28"/>
          <w:szCs w:val="28"/>
        </w:rPr>
      </w:pPr>
      <w:bookmarkStart w:id="68" w:name="_Toc48809725"/>
      <w:r>
        <w:rPr>
          <w:rFonts w:hint="eastAsia"/>
          <w:color w:val="FF0000"/>
          <w:kern w:val="0"/>
          <w:sz w:val="28"/>
          <w:szCs w:val="28"/>
        </w:rPr>
        <w:lastRenderedPageBreak/>
        <w:t>油漆、</w:t>
      </w:r>
      <w:r w:rsidR="004E25C1">
        <w:rPr>
          <w:rFonts w:hint="eastAsia"/>
          <w:color w:val="FF0000"/>
          <w:kern w:val="0"/>
          <w:sz w:val="28"/>
          <w:szCs w:val="28"/>
        </w:rPr>
        <w:t>涂料</w:t>
      </w:r>
      <w:bookmarkEnd w:id="68"/>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调和漆</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28.6</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酚醛树脂漆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19.3</w:t>
            </w:r>
          </w:p>
        </w:tc>
      </w:tr>
      <w:tr w:rsidR="00800D1D" w:rsidRPr="00D150BF" w:rsidTr="00C86690">
        <w:trPr>
          <w:trHeight w:val="340"/>
        </w:trPr>
        <w:tc>
          <w:tcPr>
            <w:tcW w:w="3473"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酚醛清</w:t>
            </w:r>
            <w:r>
              <w:rPr>
                <w:rFonts w:ascii="Times New Roman" w:eastAsia="宋体" w:hAnsi="Times New Roman" w:hint="eastAsia"/>
                <w:color w:val="auto"/>
                <w:kern w:val="2"/>
                <w:szCs w:val="18"/>
              </w:rPr>
              <w:t>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醇酸磁漆（各色）</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20.7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醇酸清漆</w:t>
            </w:r>
            <w:r w:rsidRPr="00800D1D">
              <w:rPr>
                <w:rFonts w:ascii="Times New Roman" w:eastAsia="宋体" w:hAnsi="Times New Roman" w:hint="eastAsia"/>
                <w:color w:val="auto"/>
                <w:kern w:val="2"/>
                <w:szCs w:val="18"/>
              </w:rPr>
              <w:t>F01-2</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15.5</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23.1</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过氯乙烯清漆</w:t>
            </w:r>
            <w:r w:rsidRPr="00800D1D">
              <w:rPr>
                <w:rFonts w:ascii="Times New Roman" w:eastAsia="宋体" w:hAnsi="Times New Roman" w:hint="eastAsia"/>
                <w:color w:val="auto"/>
                <w:kern w:val="2"/>
                <w:szCs w:val="18"/>
              </w:rPr>
              <w:t>141</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25.3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内墙乳胶漆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外墙乳胶漆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真石漆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氟碳底漆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氟碳面漆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44.4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仿石型外墙涂料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纳米多功能涂料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苯丙外墙涂料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防霉涂料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14.6</w:t>
            </w:r>
          </w:p>
        </w:tc>
      </w:tr>
      <w:tr w:rsidR="00800D1D" w:rsidRPr="00800D1D" w:rsidTr="00C86690">
        <w:trPr>
          <w:trHeight w:val="340"/>
        </w:trPr>
        <w:tc>
          <w:tcPr>
            <w:tcW w:w="3473" w:type="pct"/>
            <w:tcBorders>
              <w:top w:val="single" w:sz="2"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硅炳金属外墙涂料</w:t>
            </w:r>
            <w:r w:rsidRPr="00800D1D">
              <w:rPr>
                <w:rFonts w:ascii="Times New Roman" w:eastAsia="宋体" w:hAnsi="Times New Roman"/>
                <w:color w:val="auto"/>
                <w:kern w:val="2"/>
                <w:szCs w:val="18"/>
              </w:rPr>
              <w:t> </w:t>
            </w:r>
          </w:p>
        </w:tc>
        <w:tc>
          <w:tcPr>
            <w:tcW w:w="655"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39.50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氟碳金属外墙涂料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48.00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油性外墙涂料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40.20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水性外墙涂料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30.00 </w:t>
            </w:r>
          </w:p>
        </w:tc>
      </w:tr>
      <w:tr w:rsidR="00800D1D" w:rsidRPr="00800D1D" w:rsidTr="00C86690">
        <w:trPr>
          <w:trHeight w:val="340"/>
        </w:trPr>
        <w:tc>
          <w:tcPr>
            <w:tcW w:w="3473"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弹性外墙涂料</w:t>
            </w:r>
            <w:r w:rsidRPr="00800D1D">
              <w:rPr>
                <w:rFonts w:ascii="Times New Roman" w:eastAsia="宋体" w:hAnsi="Times New Roman"/>
                <w:color w:val="auto"/>
                <w:kern w:val="2"/>
                <w:szCs w:val="18"/>
              </w:rPr>
              <w:t> </w:t>
            </w:r>
            <w:r w:rsidRPr="00800D1D">
              <w:rPr>
                <w:rFonts w:ascii="Times New Roman" w:eastAsia="宋体" w:hAnsi="Times New Roman" w:hint="eastAsia"/>
                <w:color w:val="auto"/>
                <w:kern w:val="2"/>
                <w:szCs w:val="18"/>
              </w:rPr>
              <w:t>平涂</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25.00 </w:t>
            </w:r>
          </w:p>
        </w:tc>
      </w:tr>
    </w:tbl>
    <w:p w:rsidR="00E934A7" w:rsidRPr="003F016B" w:rsidRDefault="00E934A7" w:rsidP="00F43B12">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9" w:name="_Toc48809726"/>
      <w:r>
        <w:rPr>
          <w:rFonts w:hint="eastAsia"/>
          <w:color w:val="FF0000"/>
          <w:kern w:val="0"/>
          <w:sz w:val="28"/>
          <w:szCs w:val="28"/>
        </w:rPr>
        <w:t>保温</w:t>
      </w:r>
      <w:r w:rsidRPr="00F43B12">
        <w:rPr>
          <w:rFonts w:hint="eastAsia"/>
          <w:color w:val="FF0000"/>
          <w:kern w:val="0"/>
          <w:sz w:val="28"/>
          <w:szCs w:val="28"/>
        </w:rPr>
        <w:t>材料</w:t>
      </w:r>
      <w:bookmarkEnd w:id="69"/>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0" w:name="_Toc48809727"/>
      <w:r>
        <w:rPr>
          <w:rFonts w:hint="eastAsia"/>
          <w:color w:val="FF0000"/>
          <w:kern w:val="0"/>
          <w:sz w:val="28"/>
          <w:szCs w:val="28"/>
        </w:rPr>
        <w:t>焊接材料</w:t>
      </w:r>
      <w:bookmarkEnd w:id="70"/>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lastRenderedPageBreak/>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CA40A6" w:rsidRDefault="00CA40A6"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1" w:name="_Toc48809728"/>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1D5251" w:rsidP="00B63081">
            <w:pPr>
              <w:jc w:val="center"/>
              <w:rPr>
                <w:rFonts w:ascii="微软雅黑" w:eastAsia="微软雅黑" w:hAnsi="微软雅黑"/>
                <w:color w:val="FF0000"/>
                <w:sz w:val="28"/>
                <w:szCs w:val="28"/>
              </w:rPr>
            </w:pPr>
            <w:r w:rsidRPr="00211EF0">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59423716"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2" w:name="_Toc48809729"/>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2"/>
    </w:p>
    <w:p w:rsidR="00FB172D" w:rsidRDefault="00896EF1" w:rsidP="00FB172D">
      <w:pPr>
        <w:pStyle w:val="2"/>
        <w:spacing w:line="320" w:lineRule="exact"/>
        <w:jc w:val="center"/>
        <w:rPr>
          <w:color w:val="FF0000"/>
          <w:kern w:val="0"/>
          <w:sz w:val="28"/>
          <w:szCs w:val="28"/>
        </w:rPr>
      </w:pPr>
      <w:bookmarkStart w:id="73" w:name="_Toc452047471"/>
      <w:bookmarkStart w:id="74" w:name="_Toc452365287"/>
      <w:bookmarkStart w:id="75" w:name="_Toc444674235"/>
      <w:bookmarkStart w:id="76" w:name="_Toc48809730"/>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E22993">
        <w:rPr>
          <w:rFonts w:hint="eastAsia"/>
          <w:color w:val="FF0000"/>
          <w:kern w:val="0"/>
          <w:sz w:val="28"/>
          <w:szCs w:val="28"/>
        </w:rPr>
        <w:t>8月19日</w:t>
      </w:r>
      <w:r w:rsidR="00FB172D">
        <w:rPr>
          <w:rFonts w:hint="eastAsia"/>
          <w:color w:val="FF0000"/>
          <w:kern w:val="0"/>
          <w:sz w:val="28"/>
          <w:szCs w:val="28"/>
        </w:rPr>
        <w:t>全国成品油</w:t>
      </w:r>
      <w:bookmarkEnd w:id="73"/>
      <w:bookmarkEnd w:id="74"/>
      <w:r w:rsidR="00F17345">
        <w:rPr>
          <w:rFonts w:hint="eastAsia"/>
          <w:color w:val="FF0000"/>
          <w:kern w:val="0"/>
          <w:sz w:val="28"/>
          <w:szCs w:val="28"/>
        </w:rPr>
        <w:t>升价</w:t>
      </w:r>
      <w:bookmarkEnd w:id="76"/>
    </w:p>
    <w:p w:rsidR="00FB172D" w:rsidRPr="00CA40A6" w:rsidRDefault="00FB172D" w:rsidP="005071CA">
      <w:pPr>
        <w:widowControl/>
        <w:jc w:val="right"/>
        <w:rPr>
          <w:b/>
        </w:rPr>
      </w:pPr>
      <w:r w:rsidRPr="00CA40A6">
        <w:rPr>
          <w:rFonts w:hint="eastAsia"/>
          <w:b/>
        </w:rPr>
        <w:t>注：</w:t>
      </w:r>
      <w:r w:rsidR="00BB7E14" w:rsidRPr="00CA40A6">
        <w:rPr>
          <w:rFonts w:hint="eastAsia"/>
          <w:b/>
        </w:rPr>
        <w:t>本周</w:t>
      </w:r>
      <w:r w:rsidR="00752F11" w:rsidRPr="00CA40A6">
        <w:rPr>
          <w:rFonts w:hint="eastAsia"/>
          <w:b/>
        </w:rPr>
        <w:t>油价</w:t>
      </w:r>
      <w:r w:rsidR="00CA40A6" w:rsidRPr="00CA40A6">
        <w:rPr>
          <w:rFonts w:hint="eastAsia"/>
          <w:b/>
        </w:rPr>
        <w:t>未</w:t>
      </w:r>
      <w:r w:rsidR="00915BD7" w:rsidRPr="00CA40A6">
        <w:rPr>
          <w:rFonts w:hint="eastAsia"/>
          <w:b/>
        </w:rPr>
        <w:t>调</w:t>
      </w:r>
    </w:p>
    <w:tbl>
      <w:tblPr>
        <w:tblStyle w:val="ad"/>
        <w:tblW w:w="5000" w:type="pct"/>
        <w:tblLook w:val="04A0"/>
      </w:tblPr>
      <w:tblGrid>
        <w:gridCol w:w="1520"/>
        <w:gridCol w:w="1683"/>
        <w:gridCol w:w="1684"/>
        <w:gridCol w:w="1684"/>
        <w:gridCol w:w="1684"/>
        <w:gridCol w:w="1684"/>
      </w:tblGrid>
      <w:tr w:rsidR="00915BD7" w:rsidRPr="0079758F" w:rsidTr="00915BD7">
        <w:trPr>
          <w:trHeight w:val="340"/>
        </w:trPr>
        <w:tc>
          <w:tcPr>
            <w:tcW w:w="765"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北京</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天津</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河北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山西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5.33</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内蒙古</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5.10</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辽宁</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6.47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5.20</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吉林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黑龙江</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上海</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5.26</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江苏</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6.82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5.25</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浙江</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安徽</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6.84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福建</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5.20</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江西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5.32</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山东</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河南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5.18</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湖北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湖南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5.34</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广东</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5.29</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广西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5.35</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海南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7.18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7.12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8.02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5.28</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重庆</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6.36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四川</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6.27</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5.79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5.36</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贵州</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5.81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5.39</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云南</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5.83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6.85</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5.37</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西藏</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6.96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5.58</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陕西</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6.49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甘肃</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6.14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5.99</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5.21</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青海</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5.63</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6.04</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5.23</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宁夏</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5.60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5.92</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6.71</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5.19</w:t>
            </w:r>
          </w:p>
        </w:tc>
      </w:tr>
      <w:tr w:rsidR="00915BD7" w:rsidRPr="00113F9F" w:rsidTr="00915BD7">
        <w:trPr>
          <w:trHeight w:val="340"/>
        </w:trPr>
        <w:tc>
          <w:tcPr>
            <w:tcW w:w="765" w:type="pct"/>
            <w:vAlign w:val="center"/>
            <w:hideMark/>
          </w:tcPr>
          <w:p w:rsidR="00915BD7" w:rsidRPr="00904474" w:rsidRDefault="00915BD7" w:rsidP="00113F9F">
            <w:pPr>
              <w:jc w:val="center"/>
              <w:rPr>
                <w:b/>
                <w:color w:val="FF0000"/>
                <w:sz w:val="18"/>
                <w:szCs w:val="18"/>
              </w:rPr>
            </w:pPr>
            <w:r w:rsidRPr="00904474">
              <w:rPr>
                <w:rFonts w:hint="eastAsia"/>
                <w:b/>
                <w:color w:val="FF0000"/>
                <w:sz w:val="18"/>
                <w:szCs w:val="18"/>
              </w:rPr>
              <w:t>新疆</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0</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5.56</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5.98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6.58</w:t>
            </w:r>
          </w:p>
        </w:tc>
        <w:tc>
          <w:tcPr>
            <w:tcW w:w="847" w:type="pct"/>
            <w:vAlign w:val="center"/>
            <w:hideMark/>
          </w:tcPr>
          <w:p w:rsidR="00915BD7" w:rsidRPr="00CA40A6" w:rsidRDefault="00915BD7" w:rsidP="00915BD7">
            <w:pPr>
              <w:widowControl/>
              <w:jc w:val="center"/>
              <w:rPr>
                <w:rFonts w:ascii="宋体" w:hAnsi="宋体" w:cs="宋体"/>
                <w:kern w:val="0"/>
                <w:sz w:val="18"/>
                <w:szCs w:val="18"/>
              </w:rPr>
            </w:pPr>
            <w:r w:rsidRPr="00CA40A6">
              <w:rPr>
                <w:rFonts w:ascii="宋体" w:hAnsi="宋体" w:cs="宋体" w:hint="eastAsia"/>
                <w:kern w:val="0"/>
                <w:sz w:val="18"/>
                <w:szCs w:val="18"/>
              </w:rPr>
              <w:t>5.17</w:t>
            </w:r>
          </w:p>
        </w:tc>
      </w:tr>
    </w:tbl>
    <w:p w:rsidR="00C8745E" w:rsidRDefault="00C8745E" w:rsidP="005071CA">
      <w:pPr>
        <w:widowControl/>
        <w:jc w:val="right"/>
        <w:rPr>
          <w:b/>
          <w:color w:val="FF0000"/>
        </w:rPr>
      </w:pPr>
    </w:p>
    <w:p w:rsidR="001D5251" w:rsidRDefault="001D5251" w:rsidP="001D5251">
      <w:pPr>
        <w:pStyle w:val="1"/>
        <w:tabs>
          <w:tab w:val="left" w:pos="5640"/>
        </w:tabs>
        <w:jc w:val="center"/>
        <w:rPr>
          <w:color w:val="FF0000"/>
        </w:rPr>
      </w:pPr>
      <w:bookmarkStart w:id="77" w:name="_Toc33621720"/>
      <w:bookmarkStart w:id="78" w:name="_Toc41480526"/>
      <w:bookmarkStart w:id="79" w:name="_Toc48809731"/>
      <w:r>
        <w:rPr>
          <w:rFonts w:hint="eastAsia"/>
          <w:color w:val="FF0000"/>
        </w:rPr>
        <w:lastRenderedPageBreak/>
        <w:t>铁路工程建设材料价格专区</w:t>
      </w:r>
      <w:bookmarkEnd w:id="77"/>
      <w:bookmarkEnd w:id="78"/>
      <w:bookmarkEnd w:id="79"/>
    </w:p>
    <w:p w:rsidR="001D5251" w:rsidRPr="00896F13" w:rsidRDefault="001D5251" w:rsidP="001D5251">
      <w:pPr>
        <w:spacing w:line="360" w:lineRule="auto"/>
        <w:jc w:val="center"/>
        <w:rPr>
          <w:b/>
          <w:sz w:val="28"/>
          <w:szCs w:val="28"/>
        </w:rPr>
      </w:pPr>
      <w:r w:rsidRPr="00896F13">
        <w:rPr>
          <w:rFonts w:hint="eastAsia"/>
          <w:b/>
          <w:sz w:val="28"/>
          <w:szCs w:val="28"/>
        </w:rPr>
        <w:t>价格说明</w:t>
      </w:r>
    </w:p>
    <w:p w:rsidR="001D5251" w:rsidRPr="00896F13" w:rsidRDefault="001D5251" w:rsidP="001D5251">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1D5251" w:rsidRPr="00896F13" w:rsidRDefault="001D5251" w:rsidP="001D5251">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1D5251" w:rsidRPr="00896F13" w:rsidRDefault="001D5251" w:rsidP="001D5251">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1D5251" w:rsidRPr="00896F13" w:rsidRDefault="001D5251" w:rsidP="001D5251">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1D5251" w:rsidRDefault="001D5251" w:rsidP="001D5251">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1D5251" w:rsidRPr="00C8116F" w:rsidTr="00903B32">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D5251" w:rsidRPr="00D95894" w:rsidRDefault="001D5251" w:rsidP="00903B32">
            <w:pPr>
              <w:spacing w:line="360" w:lineRule="auto"/>
              <w:jc w:val="center"/>
              <w:rPr>
                <w:b/>
                <w:color w:val="FF0000"/>
                <w:sz w:val="52"/>
                <w:szCs w:val="52"/>
              </w:rPr>
            </w:pPr>
            <w:r w:rsidRPr="00D95894">
              <w:rPr>
                <w:rFonts w:hint="eastAsia"/>
                <w:b/>
                <w:color w:val="FF0000"/>
                <w:sz w:val="52"/>
                <w:szCs w:val="52"/>
              </w:rPr>
              <w:lastRenderedPageBreak/>
              <w:t>目录</w:t>
            </w:r>
          </w:p>
          <w:p w:rsidR="001D5251" w:rsidRDefault="001D5251" w:rsidP="00C06FCB">
            <w:pPr>
              <w:pStyle w:val="1"/>
              <w:numPr>
                <w:ilvl w:val="0"/>
                <w:numId w:val="10"/>
              </w:numPr>
              <w:spacing w:beforeLines="100" w:beforeAutospacing="0" w:afterLines="50" w:afterAutospacing="0"/>
              <w:rPr>
                <w:color w:val="FF0000"/>
                <w:sz w:val="28"/>
                <w:szCs w:val="28"/>
              </w:rPr>
            </w:pPr>
            <w:bookmarkStart w:id="80" w:name="_Toc534209320"/>
            <w:bookmarkStart w:id="81" w:name="_Toc33621721"/>
            <w:bookmarkStart w:id="82" w:name="_Toc41480527"/>
            <w:bookmarkStart w:id="83" w:name="_Toc48736116"/>
            <w:bookmarkStart w:id="84" w:name="_Toc48809732"/>
            <w:r>
              <w:rPr>
                <w:rFonts w:hint="eastAsia"/>
                <w:color w:val="FF0000"/>
                <w:sz w:val="28"/>
                <w:szCs w:val="28"/>
              </w:rPr>
              <w:t>钢轨</w:t>
            </w:r>
            <w:bookmarkEnd w:id="80"/>
            <w:bookmarkEnd w:id="81"/>
            <w:bookmarkEnd w:id="82"/>
            <w:bookmarkEnd w:id="83"/>
            <w:bookmarkEnd w:id="84"/>
          </w:p>
          <w:p w:rsidR="001D5251" w:rsidRDefault="001D5251" w:rsidP="00C06FCB">
            <w:pPr>
              <w:pStyle w:val="1"/>
              <w:numPr>
                <w:ilvl w:val="0"/>
                <w:numId w:val="10"/>
              </w:numPr>
              <w:spacing w:beforeLines="100" w:beforeAutospacing="0" w:afterLines="50" w:afterAutospacing="0"/>
              <w:rPr>
                <w:color w:val="FF0000"/>
                <w:sz w:val="28"/>
                <w:szCs w:val="28"/>
              </w:rPr>
            </w:pPr>
            <w:bookmarkStart w:id="85" w:name="_Toc534209321"/>
            <w:bookmarkStart w:id="86" w:name="_Toc33621722"/>
            <w:bookmarkStart w:id="87" w:name="_Toc41480528"/>
            <w:bookmarkStart w:id="88" w:name="_Toc48736117"/>
            <w:bookmarkStart w:id="89" w:name="_Toc48809733"/>
            <w:r>
              <w:rPr>
                <w:rFonts w:hint="eastAsia"/>
                <w:color w:val="FF0000"/>
                <w:sz w:val="28"/>
                <w:szCs w:val="28"/>
              </w:rPr>
              <w:t>钢轨扣件（砼枕）</w:t>
            </w:r>
            <w:bookmarkEnd w:id="85"/>
            <w:bookmarkEnd w:id="86"/>
            <w:bookmarkEnd w:id="87"/>
            <w:bookmarkEnd w:id="88"/>
            <w:bookmarkEnd w:id="89"/>
          </w:p>
          <w:p w:rsidR="001D5251" w:rsidRDefault="001D5251" w:rsidP="00C06FCB">
            <w:pPr>
              <w:pStyle w:val="1"/>
              <w:numPr>
                <w:ilvl w:val="0"/>
                <w:numId w:val="10"/>
              </w:numPr>
              <w:spacing w:beforeLines="100" w:beforeAutospacing="0" w:afterLines="50" w:afterAutospacing="0"/>
              <w:rPr>
                <w:color w:val="FF0000"/>
                <w:sz w:val="28"/>
                <w:szCs w:val="28"/>
              </w:rPr>
            </w:pPr>
            <w:bookmarkStart w:id="90" w:name="_Toc534209322"/>
            <w:bookmarkStart w:id="91" w:name="_Toc33621723"/>
            <w:bookmarkStart w:id="92" w:name="_Toc41480529"/>
            <w:bookmarkStart w:id="93" w:name="_Toc48736118"/>
            <w:bookmarkStart w:id="94" w:name="_Toc48809734"/>
            <w:r>
              <w:rPr>
                <w:rFonts w:hint="eastAsia"/>
                <w:color w:val="FF0000"/>
                <w:sz w:val="28"/>
                <w:szCs w:val="28"/>
              </w:rPr>
              <w:t>道岔</w:t>
            </w:r>
            <w:bookmarkEnd w:id="90"/>
            <w:bookmarkEnd w:id="91"/>
            <w:bookmarkEnd w:id="92"/>
            <w:bookmarkEnd w:id="93"/>
            <w:bookmarkEnd w:id="94"/>
          </w:p>
          <w:p w:rsidR="001D5251" w:rsidRDefault="001D5251" w:rsidP="00C06FCB">
            <w:pPr>
              <w:pStyle w:val="1"/>
              <w:numPr>
                <w:ilvl w:val="0"/>
                <w:numId w:val="10"/>
              </w:numPr>
              <w:spacing w:beforeLines="100" w:beforeAutospacing="0" w:afterLines="50" w:afterAutospacing="0"/>
              <w:rPr>
                <w:color w:val="FF0000"/>
                <w:sz w:val="28"/>
                <w:szCs w:val="28"/>
              </w:rPr>
            </w:pPr>
            <w:bookmarkStart w:id="95" w:name="_Toc534209323"/>
            <w:bookmarkStart w:id="96" w:name="_Toc33621724"/>
            <w:bookmarkStart w:id="97" w:name="_Toc41480530"/>
            <w:bookmarkStart w:id="98" w:name="_Toc48736119"/>
            <w:bookmarkStart w:id="99" w:name="_Toc48809735"/>
            <w:r>
              <w:rPr>
                <w:rFonts w:hint="eastAsia"/>
                <w:color w:val="FF0000"/>
                <w:sz w:val="28"/>
                <w:szCs w:val="28"/>
              </w:rPr>
              <w:t>轨枕及岔枕</w:t>
            </w:r>
            <w:bookmarkEnd w:id="95"/>
            <w:bookmarkEnd w:id="96"/>
            <w:bookmarkEnd w:id="97"/>
            <w:bookmarkEnd w:id="98"/>
            <w:bookmarkEnd w:id="99"/>
          </w:p>
          <w:p w:rsidR="001D5251" w:rsidRDefault="001D5251" w:rsidP="00C06FCB">
            <w:pPr>
              <w:pStyle w:val="1"/>
              <w:numPr>
                <w:ilvl w:val="0"/>
                <w:numId w:val="10"/>
              </w:numPr>
              <w:spacing w:beforeLines="100" w:beforeAutospacing="0" w:afterLines="50" w:afterAutospacing="0"/>
              <w:rPr>
                <w:color w:val="FF0000"/>
                <w:sz w:val="28"/>
                <w:szCs w:val="28"/>
              </w:rPr>
            </w:pPr>
            <w:bookmarkStart w:id="100" w:name="_Toc534209324"/>
            <w:bookmarkStart w:id="101" w:name="_Toc33621725"/>
            <w:bookmarkStart w:id="102" w:name="_Toc41480531"/>
            <w:bookmarkStart w:id="103" w:name="_Toc48736120"/>
            <w:bookmarkStart w:id="104" w:name="_Toc48809736"/>
            <w:r>
              <w:rPr>
                <w:rFonts w:hint="eastAsia"/>
                <w:color w:val="FF0000"/>
                <w:sz w:val="28"/>
                <w:szCs w:val="28"/>
              </w:rPr>
              <w:t>钢梁</w:t>
            </w:r>
            <w:bookmarkEnd w:id="100"/>
            <w:bookmarkEnd w:id="101"/>
            <w:bookmarkEnd w:id="102"/>
            <w:bookmarkEnd w:id="103"/>
            <w:bookmarkEnd w:id="104"/>
          </w:p>
          <w:p w:rsidR="001D5251" w:rsidRDefault="001D5251" w:rsidP="00C06FCB">
            <w:pPr>
              <w:pStyle w:val="1"/>
              <w:numPr>
                <w:ilvl w:val="0"/>
                <w:numId w:val="10"/>
              </w:numPr>
              <w:spacing w:beforeLines="100" w:beforeAutospacing="0" w:afterLines="50" w:afterAutospacing="0"/>
              <w:rPr>
                <w:color w:val="FF0000"/>
                <w:sz w:val="28"/>
                <w:szCs w:val="28"/>
              </w:rPr>
            </w:pPr>
            <w:bookmarkStart w:id="105" w:name="_Toc534209325"/>
            <w:bookmarkStart w:id="106" w:name="_Toc33621726"/>
            <w:bookmarkStart w:id="107" w:name="_Toc41480532"/>
            <w:bookmarkStart w:id="108" w:name="_Toc48736121"/>
            <w:bookmarkStart w:id="109" w:name="_Toc48809737"/>
            <w:r>
              <w:rPr>
                <w:rFonts w:hint="eastAsia"/>
                <w:color w:val="FF0000"/>
                <w:sz w:val="28"/>
                <w:szCs w:val="28"/>
              </w:rPr>
              <w:t>管材</w:t>
            </w:r>
            <w:bookmarkEnd w:id="105"/>
            <w:bookmarkEnd w:id="106"/>
            <w:bookmarkEnd w:id="107"/>
            <w:bookmarkEnd w:id="108"/>
            <w:bookmarkEnd w:id="109"/>
          </w:p>
          <w:p w:rsidR="001D5251" w:rsidRDefault="001D5251" w:rsidP="00C06FCB">
            <w:pPr>
              <w:pStyle w:val="1"/>
              <w:numPr>
                <w:ilvl w:val="0"/>
                <w:numId w:val="10"/>
              </w:numPr>
              <w:spacing w:beforeLines="100" w:beforeAutospacing="0" w:afterLines="50" w:afterAutospacing="0"/>
              <w:rPr>
                <w:color w:val="FF0000"/>
                <w:sz w:val="28"/>
                <w:szCs w:val="28"/>
              </w:rPr>
            </w:pPr>
            <w:bookmarkStart w:id="110" w:name="_Toc534209326"/>
            <w:bookmarkStart w:id="111" w:name="_Toc33621727"/>
            <w:bookmarkStart w:id="112" w:name="_Toc41480533"/>
            <w:bookmarkStart w:id="113" w:name="_Toc48736122"/>
            <w:bookmarkStart w:id="114" w:name="_Toc48809738"/>
            <w:r>
              <w:rPr>
                <w:rFonts w:hint="eastAsia"/>
                <w:color w:val="FF0000"/>
                <w:sz w:val="28"/>
                <w:szCs w:val="28"/>
              </w:rPr>
              <w:t>电杆、机柱、支柱</w:t>
            </w:r>
            <w:bookmarkEnd w:id="110"/>
            <w:bookmarkEnd w:id="111"/>
            <w:bookmarkEnd w:id="112"/>
            <w:bookmarkEnd w:id="113"/>
            <w:bookmarkEnd w:id="114"/>
          </w:p>
          <w:p w:rsidR="001D5251" w:rsidRDefault="001D5251" w:rsidP="00C06FCB">
            <w:pPr>
              <w:pStyle w:val="1"/>
              <w:numPr>
                <w:ilvl w:val="0"/>
                <w:numId w:val="10"/>
              </w:numPr>
              <w:spacing w:beforeLines="100" w:beforeAutospacing="0" w:afterLines="50" w:afterAutospacing="0"/>
              <w:rPr>
                <w:color w:val="FF0000"/>
                <w:sz w:val="28"/>
                <w:szCs w:val="28"/>
              </w:rPr>
            </w:pPr>
            <w:bookmarkStart w:id="115" w:name="_Toc534209327"/>
            <w:bookmarkStart w:id="116" w:name="_Toc33621728"/>
            <w:bookmarkStart w:id="117" w:name="_Toc41480534"/>
            <w:bookmarkStart w:id="118" w:name="_Toc48736123"/>
            <w:bookmarkStart w:id="119" w:name="_Toc48809739"/>
            <w:r>
              <w:rPr>
                <w:rFonts w:hint="eastAsia"/>
                <w:color w:val="FF0000"/>
                <w:sz w:val="28"/>
                <w:szCs w:val="28"/>
              </w:rPr>
              <w:t>接触网及电力线材、光电缆线</w:t>
            </w:r>
            <w:bookmarkEnd w:id="115"/>
            <w:bookmarkEnd w:id="116"/>
            <w:bookmarkEnd w:id="117"/>
            <w:bookmarkEnd w:id="118"/>
            <w:bookmarkEnd w:id="119"/>
          </w:p>
          <w:p w:rsidR="001D5251" w:rsidRDefault="001D5251" w:rsidP="00C06FCB">
            <w:pPr>
              <w:pStyle w:val="1"/>
              <w:numPr>
                <w:ilvl w:val="0"/>
                <w:numId w:val="10"/>
              </w:numPr>
              <w:spacing w:beforeLines="100" w:beforeAutospacing="0" w:afterLines="50" w:afterAutospacing="0"/>
              <w:rPr>
                <w:color w:val="FF0000"/>
                <w:sz w:val="28"/>
                <w:szCs w:val="28"/>
              </w:rPr>
            </w:pPr>
            <w:bookmarkStart w:id="120" w:name="_Toc534209328"/>
            <w:bookmarkStart w:id="121" w:name="_Toc33621729"/>
            <w:bookmarkStart w:id="122" w:name="_Toc41480535"/>
            <w:bookmarkStart w:id="123" w:name="_Toc48736124"/>
            <w:bookmarkStart w:id="124" w:name="_Toc48809740"/>
            <w:r>
              <w:rPr>
                <w:rFonts w:hint="eastAsia"/>
                <w:color w:val="FF0000"/>
                <w:sz w:val="28"/>
                <w:szCs w:val="28"/>
              </w:rPr>
              <w:t>其他材料</w:t>
            </w:r>
            <w:bookmarkEnd w:id="120"/>
            <w:bookmarkEnd w:id="121"/>
            <w:bookmarkEnd w:id="122"/>
            <w:bookmarkEnd w:id="123"/>
            <w:bookmarkEnd w:id="124"/>
          </w:p>
          <w:p w:rsidR="001D5251" w:rsidRPr="00C8116F" w:rsidRDefault="001D5251" w:rsidP="00903B32">
            <w:pPr>
              <w:jc w:val="center"/>
              <w:rPr>
                <w:sz w:val="18"/>
                <w:szCs w:val="18"/>
              </w:rPr>
            </w:pPr>
          </w:p>
        </w:tc>
      </w:tr>
      <w:tr w:rsidR="001D5251" w:rsidRPr="00C8116F" w:rsidTr="001D5251">
        <w:trPr>
          <w:trHeight w:val="209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D5251" w:rsidRDefault="001D5251" w:rsidP="00903B32">
            <w:pPr>
              <w:jc w:val="center"/>
              <w:rPr>
                <w:b/>
                <w:color w:val="FF0000"/>
                <w:sz w:val="32"/>
                <w:szCs w:val="32"/>
              </w:rPr>
            </w:pPr>
            <w:r>
              <w:rPr>
                <w:rFonts w:hint="eastAsia"/>
                <w:b/>
                <w:color w:val="FF0000"/>
                <w:sz w:val="32"/>
                <w:szCs w:val="32"/>
              </w:rPr>
              <w:t>铁路工程建设</w:t>
            </w:r>
            <w:r>
              <w:rPr>
                <w:rFonts w:hint="eastAsia"/>
                <w:b/>
                <w:color w:val="FF0000"/>
                <w:sz w:val="32"/>
                <w:szCs w:val="32"/>
              </w:rPr>
              <w:t>2020</w:t>
            </w:r>
            <w:r>
              <w:rPr>
                <w:rFonts w:hint="eastAsia"/>
                <w:b/>
                <w:color w:val="FF0000"/>
                <w:sz w:val="32"/>
                <w:szCs w:val="32"/>
              </w:rPr>
              <w:t>年第二季度主要材料价格</w:t>
            </w:r>
          </w:p>
          <w:p w:rsidR="001D5251" w:rsidRPr="00D95894" w:rsidRDefault="001D5251" w:rsidP="00903B32">
            <w:pPr>
              <w:jc w:val="center"/>
              <w:rPr>
                <w:b/>
                <w:color w:val="FF0000"/>
                <w:sz w:val="32"/>
                <w:szCs w:val="32"/>
              </w:rPr>
            </w:pPr>
            <w:r>
              <w:rPr>
                <w:rFonts w:hint="eastAsia"/>
                <w:b/>
                <w:color w:val="FF0000"/>
                <w:sz w:val="32"/>
                <w:szCs w:val="32"/>
              </w:rPr>
              <w:t>（营改增版）</w:t>
            </w:r>
          </w:p>
        </w:tc>
        <w:bookmarkStart w:id="125" w:name="_MON_1595877733"/>
        <w:bookmarkEnd w:id="125"/>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D5251" w:rsidRPr="00E45896" w:rsidRDefault="001D5251" w:rsidP="00903B32">
            <w:pPr>
              <w:jc w:val="center"/>
              <w:rPr>
                <w:sz w:val="18"/>
                <w:szCs w:val="18"/>
              </w:rPr>
            </w:pPr>
            <w:r w:rsidRPr="00211EF0">
              <w:rPr>
                <w:sz w:val="18"/>
                <w:szCs w:val="18"/>
              </w:rPr>
              <w:object w:dxaOrig="1534" w:dyaOrig="964">
                <v:shape id="_x0000_i1030" type="#_x0000_t75" style="width:76.5pt;height:48pt" o:ole="">
                  <v:imagedata r:id="rId29" o:title=""/>
                </v:shape>
                <o:OLEObject Type="Embed" ProgID="Package" ShapeID="_x0000_i1030" DrawAspect="Icon" ObjectID="_1659423717" r:id="rId30"/>
              </w:object>
            </w:r>
          </w:p>
        </w:tc>
      </w:tr>
    </w:tbl>
    <w:p w:rsidR="003C0236" w:rsidRDefault="003C0236" w:rsidP="005071CA">
      <w:pPr>
        <w:widowControl/>
        <w:jc w:val="right"/>
        <w:rPr>
          <w:b/>
          <w:color w:val="FF0000"/>
        </w:rPr>
      </w:pPr>
    </w:p>
    <w:p w:rsidR="003C0236" w:rsidRDefault="003C0236"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126" w:name="_Toc48809741"/>
      <w:bookmarkEnd w:id="75"/>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126"/>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10</w:t>
            </w:r>
            <w:r>
              <w:rPr>
                <w:rFonts w:ascii="Arial" w:hAnsi="Arial" w:cs="Arial" w:hint="eastAsia"/>
                <w:bCs/>
                <w:color w:val="FF0000"/>
                <w:sz w:val="18"/>
                <w:szCs w:val="18"/>
              </w:rPr>
              <w:t>0</w:t>
            </w:r>
          </w:p>
        </w:tc>
        <w:tc>
          <w:tcPr>
            <w:tcW w:w="1276" w:type="dxa"/>
            <w:vAlign w:val="center"/>
            <w:hideMark/>
          </w:tcPr>
          <w:p w:rsidR="005E562A"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4</w:t>
            </w:r>
            <w:r w:rsidR="00CA40A6">
              <w:rPr>
                <w:rFonts w:ascii="Arial" w:hAnsi="Arial" w:cs="Arial" w:hint="eastAsia"/>
                <w:bCs/>
                <w:color w:val="FF0000"/>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90</w:t>
            </w:r>
            <w:r>
              <w:rPr>
                <w:rFonts w:ascii="Arial" w:hAnsi="Arial" w:cs="Arial" w:hint="eastAsia"/>
                <w:bCs/>
                <w:color w:val="FF0000"/>
                <w:sz w:val="18"/>
                <w:szCs w:val="18"/>
              </w:rPr>
              <w:t>0</w:t>
            </w:r>
          </w:p>
        </w:tc>
        <w:tc>
          <w:tcPr>
            <w:tcW w:w="1276"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127" w:name="_Toc48809742"/>
      <w:r w:rsidRPr="0016287A">
        <w:rPr>
          <w:rFonts w:ascii="微软雅黑" w:eastAsia="微软雅黑" w:hAnsi="微软雅黑" w:hint="eastAsia"/>
          <w:color w:val="FF0000"/>
        </w:rPr>
        <w:lastRenderedPageBreak/>
        <w:t>海绵城市工程价格专区</w:t>
      </w:r>
      <w:bookmarkEnd w:id="127"/>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128" w:name="_Toc48809743"/>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12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129" w:name="_Toc48809744"/>
      <w:r w:rsidRPr="0016287A">
        <w:rPr>
          <w:rFonts w:ascii="微软雅黑" w:eastAsia="微软雅黑" w:hAnsi="微软雅黑" w:hint="eastAsia"/>
          <w:color w:val="FF0000"/>
        </w:rPr>
        <w:lastRenderedPageBreak/>
        <w:t>周转材料价格专区</w:t>
      </w:r>
      <w:bookmarkEnd w:id="129"/>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C86690" w:rsidP="007F73F3">
            <w:pPr>
              <w:jc w:val="center"/>
              <w:rPr>
                <w:rFonts w:ascii="微软雅黑" w:eastAsia="微软雅黑" w:hAnsi="微软雅黑"/>
                <w:sz w:val="28"/>
                <w:szCs w:val="28"/>
              </w:rPr>
            </w:pPr>
            <w:r w:rsidRPr="00581F0F">
              <w:rPr>
                <w:rFonts w:ascii="微软雅黑" w:eastAsia="微软雅黑" w:hAnsi="微软雅黑"/>
                <w:sz w:val="28"/>
                <w:szCs w:val="28"/>
              </w:rPr>
              <w:object w:dxaOrig="1534" w:dyaOrig="964">
                <v:shape id="_x0000_i1031" type="#_x0000_t75" style="width:76.5pt;height:48pt" o:ole="">
                  <v:imagedata r:id="rId31" o:title=""/>
                </v:shape>
                <o:OLEObject Type="Embed" ProgID="Excel.Sheet.12" ShapeID="_x0000_i1031" DrawAspect="Icon" ObjectID="_1659423718" r:id="rId32"/>
              </w:object>
            </w:r>
          </w:p>
        </w:tc>
      </w:tr>
    </w:tbl>
    <w:p w:rsidR="0003502B" w:rsidRPr="00304925" w:rsidRDefault="0003502B" w:rsidP="005805D2">
      <w:pPr>
        <w:pStyle w:val="1"/>
        <w:tabs>
          <w:tab w:val="left" w:pos="5640"/>
        </w:tabs>
        <w:jc w:val="center"/>
      </w:pPr>
    </w:p>
    <w:sectPr w:rsidR="0003502B" w:rsidRPr="00304925" w:rsidSect="002C03D3">
      <w:headerReference w:type="default" r:id="rId33"/>
      <w:footerReference w:type="default" r:id="rId34"/>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E71" w:rsidRDefault="005C2E71" w:rsidP="006E5E02">
      <w:r>
        <w:separator/>
      </w:r>
    </w:p>
  </w:endnote>
  <w:endnote w:type="continuationSeparator" w:id="1">
    <w:p w:rsidR="005C2E71" w:rsidRDefault="005C2E71"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32" w:rsidRDefault="00903B32" w:rsidP="00585D25">
    <w:pPr>
      <w:pStyle w:val="a5"/>
    </w:pPr>
    <w:r>
      <w:rPr>
        <w:rStyle w:val="a9"/>
      </w:rPr>
      <w:fldChar w:fldCharType="begin"/>
    </w:r>
    <w:r>
      <w:rPr>
        <w:rStyle w:val="a9"/>
      </w:rPr>
      <w:instrText xml:space="preserve"> PAGE </w:instrText>
    </w:r>
    <w:r>
      <w:rPr>
        <w:rStyle w:val="a9"/>
      </w:rPr>
      <w:fldChar w:fldCharType="separate"/>
    </w:r>
    <w:r w:rsidR="0092027D">
      <w:rPr>
        <w:rStyle w:val="a9"/>
        <w:noProof/>
      </w:rPr>
      <w:t>2</w:t>
    </w:r>
    <w:r>
      <w:rPr>
        <w:rStyle w:val="a9"/>
      </w:rPr>
      <w:fldChar w:fldCharType="end"/>
    </w:r>
    <w:r>
      <w:rPr>
        <w:rStyle w:val="a9"/>
        <w:rFonts w:hint="eastAsia"/>
      </w:rPr>
      <w:t xml:space="preserve">                         </w:t>
    </w:r>
    <w:r w:rsidRPr="001E153D">
      <w:rPr>
        <w:rFonts w:ascii="Malgun Gothic" w:eastAsia="Malgun Gothic" w:hAnsi="Malgun Gothic" w:hint="eastAsia"/>
        <w:color w:val="FF0000"/>
        <w:sz w:val="21"/>
        <w:szCs w:val="21"/>
      </w:rPr>
      <w:t>www.wzkan.cn</w:t>
    </w:r>
    <w:r>
      <w:rPr>
        <w:rFonts w:hint="eastAsia"/>
      </w:rPr>
      <w:t xml:space="preserve">    QQ676664878   </w:t>
    </w:r>
    <w:r>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E71" w:rsidRDefault="005C2E71" w:rsidP="006E5E02">
      <w:r>
        <w:separator/>
      </w:r>
    </w:p>
  </w:footnote>
  <w:footnote w:type="continuationSeparator" w:id="1">
    <w:p w:rsidR="005C2E71" w:rsidRDefault="005C2E71"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32" w:rsidRDefault="00903B3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2020年8月20日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3660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6CDE"/>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DA"/>
    <w:rsid w:val="000D3680"/>
    <w:rsid w:val="000D3831"/>
    <w:rsid w:val="000D385B"/>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166"/>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CB"/>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CD4"/>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1EF0"/>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1DE0"/>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6EF"/>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2EC"/>
    <w:rsid w:val="0040456F"/>
    <w:rsid w:val="00404764"/>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31"/>
    <w:rsid w:val="004256AF"/>
    <w:rsid w:val="00425C9F"/>
    <w:rsid w:val="00426047"/>
    <w:rsid w:val="004260BC"/>
    <w:rsid w:val="004266F5"/>
    <w:rsid w:val="00426771"/>
    <w:rsid w:val="0042693D"/>
    <w:rsid w:val="00426969"/>
    <w:rsid w:val="00426D3F"/>
    <w:rsid w:val="00426F57"/>
    <w:rsid w:val="00426F75"/>
    <w:rsid w:val="004272D4"/>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867"/>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5D2"/>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E3E"/>
    <w:rsid w:val="005A634C"/>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46C"/>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71"/>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608"/>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B32"/>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27D"/>
    <w:rsid w:val="00920434"/>
    <w:rsid w:val="00920444"/>
    <w:rsid w:val="00920512"/>
    <w:rsid w:val="009206B2"/>
    <w:rsid w:val="0092082A"/>
    <w:rsid w:val="0092083F"/>
    <w:rsid w:val="00920AAD"/>
    <w:rsid w:val="00920F17"/>
    <w:rsid w:val="00920F46"/>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1DFB"/>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4FF3"/>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43F"/>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6FCB"/>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411"/>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3F84"/>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4E0"/>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279"/>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660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1.bin"/><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5916</Words>
  <Characters>33723</Characters>
  <Application>Microsoft Office Word</Application>
  <DocSecurity>0</DocSecurity>
  <Lines>281</Lines>
  <Paragraphs>79</Paragraphs>
  <ScaleCrop>false</ScaleCrop>
  <Company>微软公司</Company>
  <LinksUpToDate>false</LinksUpToDate>
  <CharactersWithSpaces>39560</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2020-08-20T02:13:00Z</dcterms:created>
  <dcterms:modified xsi:type="dcterms:W3CDTF">2020-08-20T02:14:00Z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